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B4" w:rsidRPr="007C0D59" w:rsidRDefault="00561DB4" w:rsidP="00561DB4">
      <w:pPr>
        <w:tabs>
          <w:tab w:val="clear" w:pos="170"/>
        </w:tabs>
        <w:spacing w:line="600" w:lineRule="atLeast"/>
        <w:ind w:left="0" w:firstLine="0"/>
        <w:rPr>
          <w:rFonts w:asciiTheme="minorHAnsi" w:hAnsiTheme="minorHAnsi" w:cs="AgendaPl Bold"/>
          <w:b/>
          <w:bCs/>
          <w:color w:val="FF7F00"/>
          <w:sz w:val="48"/>
          <w:szCs w:val="48"/>
        </w:rPr>
      </w:pPr>
      <w:r w:rsidRPr="007C0D59">
        <w:rPr>
          <w:rFonts w:asciiTheme="minorHAnsi" w:hAnsiTheme="minorHAnsi" w:cs="AgendaPl Bold"/>
          <w:b/>
          <w:bCs/>
          <w:color w:val="FF7F00"/>
          <w:sz w:val="48"/>
          <w:szCs w:val="48"/>
        </w:rPr>
        <w:t>Przedmiotowe zasady oceniania</w:t>
      </w:r>
    </w:p>
    <w:p w:rsidR="00561DB4" w:rsidRPr="007C0D59" w:rsidRDefault="00561DB4" w:rsidP="00561DB4">
      <w:pPr>
        <w:tabs>
          <w:tab w:val="left" w:pos="340"/>
        </w:tabs>
        <w:spacing w:line="440" w:lineRule="atLeast"/>
        <w:ind w:left="0" w:firstLine="0"/>
        <w:jc w:val="both"/>
        <w:rPr>
          <w:rFonts w:asciiTheme="minorHAnsi" w:hAnsiTheme="minorHAnsi" w:cs="AgendaPl Bold"/>
          <w:b/>
          <w:bCs/>
          <w:color w:val="0032FF"/>
          <w:sz w:val="32"/>
          <w:szCs w:val="32"/>
        </w:rPr>
      </w:pPr>
      <w:r w:rsidRPr="007C0D59">
        <w:rPr>
          <w:rFonts w:asciiTheme="minorHAnsi" w:hAnsiTheme="minorHAnsi" w:cs="AgendaPl Bold"/>
          <w:b/>
          <w:bCs/>
          <w:color w:val="0032FF"/>
          <w:sz w:val="32"/>
          <w:szCs w:val="32"/>
        </w:rPr>
        <w:t>Klasa 4 – wymagania na poszczególne oceny szkolne</w:t>
      </w:r>
    </w:p>
    <w:tbl>
      <w:tblPr>
        <w:tblW w:w="1460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0"/>
        <w:gridCol w:w="2260"/>
        <w:gridCol w:w="2260"/>
        <w:gridCol w:w="2261"/>
        <w:gridCol w:w="2260"/>
        <w:gridCol w:w="3300"/>
      </w:tblGrid>
      <w:tr w:rsidR="00561DB4" w:rsidRPr="0002209F" w:rsidTr="001B77EC">
        <w:trPr>
          <w:trHeight w:val="60"/>
          <w:tblHeader/>
        </w:trPr>
        <w:tc>
          <w:tcPr>
            <w:tcW w:w="2260" w:type="dxa"/>
            <w:vMerge w:val="restart"/>
            <w:tcBorders>
              <w:top w:val="single" w:sz="6" w:space="0" w:color="FF7F00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DB4" w:rsidRPr="00EE5625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</w:pPr>
            <w:r w:rsidRPr="00EE5625"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  <w:t xml:space="preserve">Numer </w:t>
            </w:r>
            <w:r w:rsidRPr="00EE5625"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  <w:br/>
              <w:t>i temat lekcji</w:t>
            </w:r>
          </w:p>
        </w:tc>
        <w:tc>
          <w:tcPr>
            <w:tcW w:w="4520" w:type="dxa"/>
            <w:gridSpan w:val="2"/>
            <w:tcBorders>
              <w:top w:val="single" w:sz="6" w:space="0" w:color="auto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DB4" w:rsidRPr="00EE5625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</w:pPr>
            <w:r w:rsidRPr="00EE5625"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  <w:t>Wymagania podstawowe</w:t>
            </w:r>
          </w:p>
          <w:p w:rsidR="00561DB4" w:rsidRPr="00EE5625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</w:pPr>
            <w:r w:rsidRPr="00EE5625"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  <w:t>Uczeń na ocenę:</w:t>
            </w:r>
          </w:p>
        </w:tc>
        <w:tc>
          <w:tcPr>
            <w:tcW w:w="7821" w:type="dxa"/>
            <w:gridSpan w:val="3"/>
            <w:tcBorders>
              <w:top w:val="single" w:sz="6" w:space="0" w:color="auto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DB4" w:rsidRPr="00EE5625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</w:pPr>
            <w:r w:rsidRPr="00EE5625"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  <w:t>Wymagania ponadpodstawowe</w:t>
            </w:r>
          </w:p>
          <w:p w:rsidR="00561DB4" w:rsidRPr="00EE5625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</w:pPr>
            <w:r w:rsidRPr="00EE5625"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  <w:t>Uczeń na ocenę:</w:t>
            </w:r>
          </w:p>
        </w:tc>
      </w:tr>
      <w:tr w:rsidR="00561DB4" w:rsidRPr="0002209F" w:rsidTr="001B77EC">
        <w:trPr>
          <w:trHeight w:val="60"/>
          <w:tblHeader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FFFFFF"/>
              <w:bottom w:val="single" w:sz="6" w:space="0" w:color="FF7F00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DB4" w:rsidRPr="00EE5625" w:rsidRDefault="00561DB4" w:rsidP="00561DB4">
            <w:pPr>
              <w:tabs>
                <w:tab w:val="clear" w:pos="170"/>
              </w:tabs>
              <w:suppressAutoHyphens w:val="0"/>
              <w:spacing w:line="240" w:lineRule="auto"/>
              <w:ind w:left="0" w:firstLine="0"/>
              <w:textAlignment w:val="auto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DB4" w:rsidRPr="00EE5625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</w:pPr>
            <w:r w:rsidRPr="00EE5625"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  <w:t>dopuszczającą</w:t>
            </w:r>
          </w:p>
        </w:tc>
        <w:tc>
          <w:tcPr>
            <w:tcW w:w="2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DB4" w:rsidRPr="00EE5625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</w:pPr>
            <w:r w:rsidRPr="00EE5625"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  <w:t>dostateczną</w:t>
            </w:r>
          </w:p>
        </w:tc>
        <w:tc>
          <w:tcPr>
            <w:tcW w:w="2261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DB4" w:rsidRPr="00EE5625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</w:pPr>
            <w:r w:rsidRPr="00EE5625"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  <w:t>dobrą</w:t>
            </w:r>
          </w:p>
        </w:tc>
        <w:tc>
          <w:tcPr>
            <w:tcW w:w="2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DB4" w:rsidRPr="00EE5625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</w:pPr>
            <w:r w:rsidRPr="00EE5625"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  <w:t>bardzo dobrą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FF7F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DB4" w:rsidRPr="00EE5625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</w:pPr>
            <w:r w:rsidRPr="00EE5625">
              <w:rPr>
                <w:rFonts w:asciiTheme="minorHAnsi" w:hAnsiTheme="minorHAnsi" w:cs="AgendaPl BoldCondensed"/>
                <w:b/>
                <w:bCs/>
                <w:color w:val="FFFFFF"/>
                <w:sz w:val="24"/>
                <w:szCs w:val="24"/>
              </w:rPr>
              <w:t>celującą</w:t>
            </w:r>
          </w:p>
        </w:tc>
      </w:tr>
      <w:tr w:rsidR="00561DB4" w:rsidRPr="00561DB4" w:rsidTr="001B77EC">
        <w:trPr>
          <w:trHeight w:val="206"/>
        </w:trPr>
        <w:tc>
          <w:tcPr>
            <w:tcW w:w="14601" w:type="dxa"/>
            <w:gridSpan w:val="6"/>
            <w:tcBorders>
              <w:top w:val="single" w:sz="6" w:space="0" w:color="FF7F00"/>
              <w:left w:val="single" w:sz="6" w:space="0" w:color="FF7F00"/>
              <w:bottom w:val="single" w:sz="6" w:space="0" w:color="FF7F00"/>
              <w:right w:val="single" w:sz="6" w:space="0" w:color="auto"/>
            </w:tcBorders>
            <w:shd w:val="solid" w:color="0032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F06397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/>
                <w:color w:val="FFFFFF"/>
                <w:sz w:val="24"/>
                <w:szCs w:val="24"/>
              </w:rPr>
            </w:pPr>
            <w:r w:rsidRPr="00F06397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 xml:space="preserve">Dział 1. Poznawanie przyrody </w:t>
            </w:r>
            <w:r w:rsidRPr="00F06397">
              <w:rPr>
                <w:rFonts w:asciiTheme="minorHAnsi" w:hAnsiTheme="minorHAnsi"/>
                <w:color w:val="FFFFFF"/>
                <w:sz w:val="24"/>
                <w:szCs w:val="24"/>
              </w:rPr>
              <w:t>(odpowiada treściom kształcenia z działów</w:t>
            </w:r>
            <w:r w:rsidRPr="00F06397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F06397">
              <w:rPr>
                <w:rFonts w:asciiTheme="minorHAnsi" w:hAnsiTheme="minorHAnsi"/>
                <w:bCs/>
                <w:color w:val="FFFFFF"/>
                <w:sz w:val="24"/>
                <w:szCs w:val="24"/>
              </w:rPr>
              <w:t>I</w:t>
            </w:r>
            <w:r w:rsidRPr="00F06397">
              <w:rPr>
                <w:rFonts w:asciiTheme="minorHAnsi" w:hAnsiTheme="minorHAnsi"/>
                <w:color w:val="FFFFFF"/>
                <w:sz w:val="24"/>
                <w:szCs w:val="24"/>
              </w:rPr>
              <w:t> i częściowo</w:t>
            </w:r>
            <w:r w:rsidRPr="00F06397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F06397">
              <w:rPr>
                <w:rFonts w:asciiTheme="minorHAnsi" w:hAnsiTheme="minorHAnsi"/>
                <w:bCs/>
                <w:color w:val="FFFFFF"/>
                <w:sz w:val="24"/>
                <w:szCs w:val="24"/>
              </w:rPr>
              <w:t>II</w:t>
            </w:r>
            <w:r w:rsidRPr="00F06397">
              <w:rPr>
                <w:rFonts w:asciiTheme="minorHAnsi" w:hAnsiTheme="minorHAnsi"/>
                <w:color w:val="FFFFFF"/>
                <w:sz w:val="24"/>
                <w:szCs w:val="24"/>
              </w:rPr>
              <w:t xml:space="preserve"> z </w:t>
            </w:r>
            <w:r w:rsidRPr="00F06397">
              <w:rPr>
                <w:rFonts w:asciiTheme="minorHAnsi" w:hAnsiTheme="minorHAnsi"/>
                <w:i/>
                <w:iCs/>
                <w:color w:val="FFFFFF"/>
                <w:sz w:val="24"/>
                <w:szCs w:val="24"/>
              </w:rPr>
              <w:t>Podstawy programowej kształcenia ogólnego</w:t>
            </w:r>
            <w:r w:rsidRPr="00F06397">
              <w:rPr>
                <w:rFonts w:asciiTheme="minorHAnsi" w:hAnsiTheme="minorHAnsi"/>
                <w:color w:val="FFFFFF"/>
                <w:sz w:val="24"/>
                <w:szCs w:val="24"/>
              </w:rPr>
              <w:t>)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6" w:space="0" w:color="FF7F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6C4E2D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6C4E2D">
              <w:rPr>
                <w:rFonts w:asciiTheme="minorHAnsi" w:hAnsiTheme="minorHAnsi"/>
                <w:w w:val="97"/>
                <w:sz w:val="24"/>
                <w:szCs w:val="24"/>
              </w:rPr>
              <w:t>1. Sposoby poznawania przyrody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źródła wiedzy o przyrodzie;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zmysły potrzebne do poznawania przyrody;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obiektów, które można obserwować przez lupę.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określa, co to jest przyroda;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po dwa przykłady obserwacji przyrodniczych, w których wykorzystuje się lornetkę.</w:t>
            </w:r>
          </w:p>
        </w:tc>
        <w:tc>
          <w:tcPr>
            <w:tcW w:w="2261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obiektów, organizmów, które można obserwować przez mikroskop;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do czego jest potrzebna mapa, kompas i taśma miernicza.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co to są narządy zmysłów i jaka jest ich rola w poznawaniu przyrody.</w:t>
            </w:r>
          </w:p>
        </w:tc>
        <w:tc>
          <w:tcPr>
            <w:tcW w:w="330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jakie są źródła wiedzy o przyrodzie.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 xml:space="preserve">2. Obserwacje </w:t>
            </w:r>
            <w:r w:rsidRPr="006C4E2D">
              <w:rPr>
                <w:rFonts w:asciiTheme="minorHAnsi" w:hAnsiTheme="minorHAnsi"/>
                <w:sz w:val="24"/>
                <w:szCs w:val="24"/>
              </w:rPr>
              <w:t>przyrodnicze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organizmów, obiektów i zjawisk, które można obserwować.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sposoby dokumentowania obserwacji przyrodniczej;</w:t>
            </w:r>
          </w:p>
          <w:p w:rsidR="00561DB4" w:rsidRPr="006C4E2D" w:rsidRDefault="0002209F" w:rsidP="00561DB4">
            <w:pPr>
              <w:suppressAutoHyphens w:val="0"/>
              <w:spacing w:line="230" w:lineRule="atLeast"/>
              <w:ind w:left="170" w:hanging="170"/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</w:r>
            <w:r w:rsidR="00561DB4" w:rsidRPr="00E27C51">
              <w:rPr>
                <w:rFonts w:asciiTheme="minorHAnsi" w:hAnsiTheme="minorHAnsi"/>
              </w:rPr>
              <w:t>wymienia zasady bezpieczeństwa, których należy przestrzegać, prowadząc obserwacje przyrodnicze.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co to jest obserwacja przyrodnicza.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opracowuje kartę obserwacji dowolnego obiektu.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kiedy można na podstawie obserwacji wyciągnąć wnioski.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3. Doświadczenia przyrodnicze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pytań, na które można uzyskać odpowiedź, przeprowadzając doświadczenie przyrodnicze.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zasady, których należy przestrzegać, prowadząc doświadczenie.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punkty, które zawiera karta doświadczenia.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różnice między próbą badawczą a kontrolną w doświadczeniu.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uzasadnia, dlaczego w doświadczeniu jest potrzebna próba kontrolna.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4. Kierunki geograficzne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kiedy jest nam potrzebna znajomość kierunków świata,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wyznacza kierunki świata za pomocą gnomonu i Słońca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posługuje się kompasem przy wyznaczaniu kierunków świata.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b/>
                <w:bCs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kierunki świata na róży kierunków;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określa kierunki świata w terenie.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sposoby wyznaczania kierunków świata w sytuacji, gdy nie ma przyrządów i gdy nie widać Słońca.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konstruuje kompas domowym sposobem według instrukcji i posługuje się nim.</w:t>
            </w:r>
          </w:p>
        </w:tc>
      </w:tr>
      <w:tr w:rsidR="00561DB4" w:rsidRPr="00561DB4" w:rsidTr="001B77EC">
        <w:trPr>
          <w:trHeight w:val="1693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5. Zmiany położenia Słońca na niebie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świadczące o pozornych zmianach położenia Słońca na niebie;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wyjaśnia znaczenie pojęć: </w:t>
            </w:r>
            <w:r w:rsidRPr="00561DB4">
              <w:rPr>
                <w:rFonts w:asciiTheme="minorHAnsi" w:hAnsiTheme="minorHAnsi"/>
                <w:i/>
                <w:iCs/>
                <w:w w:val="97"/>
              </w:rPr>
              <w:t>wschód Słońca, górowanie Słońca, zachód Słońca</w:t>
            </w:r>
            <w:r w:rsidRPr="00561DB4">
              <w:rPr>
                <w:rFonts w:asciiTheme="minorHAnsi" w:hAnsiTheme="minorHAnsi"/>
                <w:w w:val="97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określa długość dnia (od wschodu do zachodu Słońca);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 pojęcie widnokręgu.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charakteryzuje widnokrąg w mieście i na wsi;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analizuje zależności między długością cienia a wysokością Słońca nad widnokręgiem.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zależności między wielkością widnokręgu a wysokością, na jakiej znajduje się obserwator.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dlaczego droga Słońca nad widnokręgiem odbywa się w cyklu dobowym.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 xml:space="preserve">6. Położenie Słońca na niebie w różnych </w:t>
            </w: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porach roku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wymienia daty rozpoczynające kalendarzowe pory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roku;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wyjaśnia znaczenie pojęć: </w:t>
            </w:r>
            <w:r w:rsidRPr="00561DB4">
              <w:rPr>
                <w:rFonts w:asciiTheme="minorHAnsi" w:hAnsiTheme="minorHAnsi"/>
                <w:i/>
                <w:iCs/>
                <w:w w:val="97"/>
              </w:rPr>
              <w:t>równonoc</w:t>
            </w:r>
            <w:r w:rsidRPr="00561DB4">
              <w:rPr>
                <w:rFonts w:asciiTheme="minorHAnsi" w:hAnsiTheme="minorHAnsi"/>
                <w:w w:val="97"/>
              </w:rPr>
              <w:t xml:space="preserve"> i </w:t>
            </w:r>
            <w:r w:rsidRPr="00561DB4">
              <w:rPr>
                <w:rFonts w:asciiTheme="minorHAnsi" w:hAnsiTheme="minorHAnsi"/>
                <w:i/>
                <w:iCs/>
                <w:w w:val="97"/>
              </w:rPr>
              <w:t>przesilenie</w:t>
            </w:r>
            <w:r w:rsidRPr="00561DB4">
              <w:rPr>
                <w:rFonts w:asciiTheme="minorHAnsi" w:hAnsiTheme="minorHAnsi"/>
                <w:w w:val="97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opisuje ilustracje pokazujące drogę Słońca nad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widnokręgiem w zależności od pór roku.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rozpoznaje i wskazuje rysunki przedstawiające drogę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Słońca w dniach rozpoczynających pory roku;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 zależność miedzy wysokością Słońca nad widnokręgiem a długością cienia w różnych porach roku.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samodzielnie wykonuje rysunki przedstawiające drogę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Słońca nad widnokręgiem w dniach rozpoczęcia pór roku.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wyjaśnia przyczyny występowania różnic w długości drogi Słońca nad widnokręgiem, w zależności od pory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roku.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6" w:space="0" w:color="FF7F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 xml:space="preserve">7. </w:t>
            </w:r>
            <w:r w:rsidR="0032331D">
              <w:rPr>
                <w:rFonts w:asciiTheme="minorHAnsi" w:hAnsiTheme="minorHAnsi"/>
                <w:bCs/>
                <w:w w:val="97"/>
                <w:sz w:val="24"/>
                <w:szCs w:val="24"/>
              </w:rPr>
              <w:t xml:space="preserve">Podsumowanie działu 1. </w:t>
            </w:r>
            <w:r w:rsidRPr="001D4196">
              <w:rPr>
                <w:rFonts w:asciiTheme="minorHAnsi" w:hAnsiTheme="minorHAnsi"/>
                <w:bCs/>
                <w:w w:val="97"/>
                <w:sz w:val="24"/>
                <w:szCs w:val="24"/>
              </w:rPr>
              <w:t>Poznawanie przyrody</w:t>
            </w:r>
          </w:p>
        </w:tc>
        <w:tc>
          <w:tcPr>
            <w:tcW w:w="12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w w:val="97"/>
              </w:rPr>
              <w:t>Wykazuje się wiadomościami i umiejętnościami z lekcji 1–6.</w:t>
            </w:r>
          </w:p>
        </w:tc>
      </w:tr>
      <w:tr w:rsidR="00561DB4" w:rsidRPr="00561DB4" w:rsidTr="001B77EC">
        <w:trPr>
          <w:trHeight w:val="60"/>
        </w:trPr>
        <w:tc>
          <w:tcPr>
            <w:tcW w:w="14601" w:type="dxa"/>
            <w:gridSpan w:val="6"/>
            <w:tcBorders>
              <w:top w:val="single" w:sz="6" w:space="0" w:color="FF7F00"/>
              <w:left w:val="single" w:sz="6" w:space="0" w:color="FF7F00"/>
              <w:bottom w:val="single" w:sz="6" w:space="0" w:color="FF7F00"/>
              <w:right w:val="single" w:sz="6" w:space="0" w:color="auto"/>
            </w:tcBorders>
            <w:shd w:val="solid" w:color="0032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F06397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/>
                <w:color w:val="FFFFFF"/>
                <w:sz w:val="24"/>
                <w:szCs w:val="24"/>
              </w:rPr>
            </w:pPr>
            <w:r w:rsidRPr="00F06397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 xml:space="preserve">Dział 2. Orientacja w terenie i pogoda </w:t>
            </w:r>
            <w:r w:rsidRPr="00F06397">
              <w:rPr>
                <w:rFonts w:asciiTheme="minorHAnsi" w:hAnsiTheme="minorHAnsi"/>
                <w:color w:val="FFFFFF"/>
                <w:sz w:val="24"/>
                <w:szCs w:val="24"/>
              </w:rPr>
              <w:t xml:space="preserve">(odpowiada treściom kształcenia z działów </w:t>
            </w:r>
            <w:r w:rsidRPr="00F06397">
              <w:rPr>
                <w:rFonts w:asciiTheme="minorHAnsi" w:hAnsiTheme="minorHAnsi"/>
                <w:bCs/>
                <w:color w:val="FFFFFF"/>
                <w:sz w:val="24"/>
                <w:szCs w:val="24"/>
              </w:rPr>
              <w:t>II</w:t>
            </w:r>
            <w:r w:rsidRPr="00F06397">
              <w:rPr>
                <w:rFonts w:asciiTheme="minorHAnsi" w:hAnsiTheme="minorHAnsi"/>
                <w:color w:val="FFFFFF"/>
                <w:sz w:val="24"/>
                <w:szCs w:val="24"/>
              </w:rPr>
              <w:t xml:space="preserve"> (częściowo) i </w:t>
            </w:r>
            <w:r w:rsidRPr="00F06397">
              <w:rPr>
                <w:rFonts w:asciiTheme="minorHAnsi" w:hAnsiTheme="minorHAnsi"/>
                <w:bCs/>
                <w:color w:val="FFFFFF"/>
                <w:sz w:val="24"/>
                <w:szCs w:val="24"/>
              </w:rPr>
              <w:t>III</w:t>
            </w:r>
            <w:r w:rsidRPr="00F06397">
              <w:rPr>
                <w:rFonts w:asciiTheme="minorHAnsi" w:hAnsiTheme="minorHAnsi"/>
                <w:color w:val="FFFFFF"/>
                <w:sz w:val="24"/>
                <w:szCs w:val="24"/>
              </w:rPr>
              <w:t xml:space="preserve"> z </w:t>
            </w:r>
            <w:r w:rsidRPr="00F06397">
              <w:rPr>
                <w:rFonts w:asciiTheme="minorHAnsi" w:hAnsiTheme="minorHAnsi"/>
                <w:i/>
                <w:iCs/>
                <w:color w:val="FFFFFF"/>
                <w:sz w:val="24"/>
                <w:szCs w:val="24"/>
              </w:rPr>
              <w:t>Podstawy programowej kształcenia ogólnego</w:t>
            </w:r>
            <w:r w:rsidRPr="00F06397">
              <w:rPr>
                <w:rFonts w:asciiTheme="minorHAnsi" w:hAnsiTheme="minorHAnsi"/>
                <w:color w:val="FFFFFF"/>
                <w:sz w:val="24"/>
                <w:szCs w:val="24"/>
              </w:rPr>
              <w:t>)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6" w:space="0" w:color="FF7F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8. Co to jest plan?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co to jest plan;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zastosowania planów.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rysuje proste plany małych przedmiotów w zeszycie, np. pudełka od zapałek;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dlaczego nie można narysować planu klasy bez zmniejszenia jej wymiarów.</w:t>
            </w:r>
          </w:p>
        </w:tc>
        <w:tc>
          <w:tcPr>
            <w:tcW w:w="2261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rysuje obiekty w podanych dowolnych zmniejszeniach, np. plan klasy, pokoju, ławki szkolnej.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szacuje na podstawie pomiarów sali lekcyjnej, ile razy należy zmniejszyć długość i szerokość sali, aby jej plan zmieścił się na kartce.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330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wyciąga wnioski dotyczące zależności między zastos</w:t>
            </w:r>
            <w:r w:rsidR="001D4196">
              <w:rPr>
                <w:rFonts w:asciiTheme="minorHAnsi" w:hAnsiTheme="minorHAnsi"/>
                <w:w w:val="97"/>
              </w:rPr>
              <w:t>owanym pomniejszeniem obiektu a </w:t>
            </w:r>
            <w:r w:rsidRPr="00561DB4">
              <w:rPr>
                <w:rFonts w:asciiTheme="minorHAnsi" w:hAnsiTheme="minorHAnsi"/>
                <w:w w:val="97"/>
              </w:rPr>
              <w:t>wielkością tego obiektu na planie.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9. Plan i mapa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wymienia różnice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miedzy planem i mapą;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stałe elementy mapy;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odczytuje na mapie topograficznej, gdzie znajduje się np. las, szkoła, kościół.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rozpoznaje na mapie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znaki topograficzne liniowe, powierzchniowe i punktowe, podaje ich przykłady.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rozpoznaje mapę topograficzną wśród innych map do wyboru.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określa kierunki świata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na mapie topograficznej;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analizuje mapy topograficzne pod względem liczby zabudowań i innych elementów.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planuje i opisuje trasę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wycieczki, określając kierunki świata;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wyznacza trasę wędrówki, zgodnie z opisem na mapie topograficznej.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podaje przykłady innych map (np.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tematycznych) i opisuje ich zastosowanie.</w:t>
            </w:r>
          </w:p>
        </w:tc>
      </w:tr>
      <w:tr w:rsidR="00561DB4" w:rsidRPr="00561DB4" w:rsidTr="001B77EC">
        <w:trPr>
          <w:trHeight w:val="2935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10. Korzystanie z planów i map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 plany miast wśród innych map;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sytuacje życiowe, w których plan miasta jest niezbędny.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odczytuje informacje z planu miasta i mapy topograficznej w podstawowym zakresie;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 ulice i określa kierunki, w których przebiegają, np. z północy na południe;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pokazuje na planie punkty wymienione przez nauczyciela;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określa kierunki świata na mapie topograficznej i planie miasta.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planuje trasę wycieczki po mieście lub po najbliższej okolicy z uwzględnieniem najciekawszych punktów lub punktów wskazanych przez nauczyciela.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orientuje plan miasta i mapę topograficzną za pomocą kompasu i charakterystycznych punktów w terenie;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przebieg podanej trasy z uwzględnieniem kierunków przebiegu ulic, lokalizacji zabytków itp.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szkicuje trasę ze szkoły do domu, uwzględniając kierunki świata, bez korzystania z mapy.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11. Składniki pogody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składniki pogody.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poszczególne składniki pogody.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rozróżnia opady i osady atmosferyczne.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na podstawie prognozy pogody opisuje jej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składniki.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rozróżnia przykładowe rodzaje chmur i przewiduje na podstawie ich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wyglądu zmiany w pogodzie.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12. Pomiar składników pogody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przyporządkowuje składniki pogody do urządzeń pomiarowych.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jednostki pomiaru składników pogody.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odczytuje wartości składników pogody z urządzeń pomiarowych.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na podstawie wartości poszczególnych składników pogody opisuje warunki pogodowe.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przewiduje wartości składników pogody w zależności od sytuacji opisanych przez nauczyciela.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13. Mapa pogody w różnych porach roku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przedstawia składniki pogody za pomocą symboli graficznych.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odczytuje składniki pogody z mapy pogody.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określa pogodę na podstawie mapy pogody wybranej części kraju.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rozróżnia pory roku na podstawie wybranych map pogody.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przedstawia mapę pogody na podstawie prognozy słownej.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14. Niebezpieczeństwa związane z pogodą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niebezpieczeństwa związane z pogodą.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opisuje, jak należy zachować się podczas burzy.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opisuje, jak należy zachować się podczas wichury, ulewy i śnieżycy.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zjawisko tęczy.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zasadę działania piorunochronu.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6" w:space="0" w:color="FF7F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spacing w:val="-3"/>
                <w:w w:val="97"/>
                <w:sz w:val="24"/>
                <w:szCs w:val="24"/>
              </w:rPr>
              <w:t xml:space="preserve">15. </w:t>
            </w:r>
            <w:r w:rsidR="0032331D">
              <w:rPr>
                <w:rFonts w:asciiTheme="minorHAnsi" w:hAnsiTheme="minorHAnsi"/>
                <w:bCs/>
                <w:spacing w:val="-3"/>
                <w:w w:val="97"/>
                <w:sz w:val="24"/>
                <w:szCs w:val="24"/>
              </w:rPr>
              <w:t xml:space="preserve">Podsumowanie działu 2. </w:t>
            </w:r>
            <w:r w:rsidRPr="001D4196">
              <w:rPr>
                <w:rFonts w:asciiTheme="minorHAnsi" w:hAnsiTheme="minorHAnsi"/>
                <w:bCs/>
                <w:spacing w:val="-3"/>
                <w:w w:val="97"/>
                <w:sz w:val="24"/>
                <w:szCs w:val="24"/>
              </w:rPr>
              <w:t>Orientacja w terenie i pogoda</w:t>
            </w:r>
          </w:p>
        </w:tc>
        <w:tc>
          <w:tcPr>
            <w:tcW w:w="12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w w:val="97"/>
              </w:rPr>
              <w:t>Wykazuje się wiadomościami i umiejętnościami z lekcji 8–14.</w:t>
            </w:r>
          </w:p>
        </w:tc>
      </w:tr>
      <w:tr w:rsidR="00561DB4" w:rsidRPr="00561DB4" w:rsidTr="001B77EC">
        <w:trPr>
          <w:trHeight w:val="60"/>
        </w:trPr>
        <w:tc>
          <w:tcPr>
            <w:tcW w:w="14601" w:type="dxa"/>
            <w:gridSpan w:val="6"/>
            <w:tcBorders>
              <w:top w:val="single" w:sz="6" w:space="0" w:color="FF7F00"/>
              <w:left w:val="single" w:sz="6" w:space="0" w:color="FF7F00"/>
              <w:bottom w:val="single" w:sz="6" w:space="0" w:color="FF7F00"/>
              <w:right w:val="single" w:sz="6" w:space="0" w:color="auto"/>
            </w:tcBorders>
            <w:shd w:val="solid" w:color="0032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F06397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/>
                <w:color w:val="FFFFFF"/>
                <w:sz w:val="24"/>
                <w:szCs w:val="24"/>
              </w:rPr>
            </w:pPr>
            <w:r w:rsidRPr="00F06397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Dział 3. Ja i moje ciało</w:t>
            </w:r>
            <w:r w:rsidRPr="00F06397">
              <w:rPr>
                <w:rFonts w:asciiTheme="minorHAnsi" w:hAnsiTheme="minorHAnsi"/>
                <w:color w:val="FFFFFF"/>
                <w:sz w:val="24"/>
                <w:szCs w:val="24"/>
              </w:rPr>
              <w:t xml:space="preserve"> (odpowiada treściom kształcenia z działu </w:t>
            </w:r>
            <w:r w:rsidRPr="00F06397">
              <w:rPr>
                <w:rFonts w:asciiTheme="minorHAnsi" w:hAnsiTheme="minorHAnsi"/>
                <w:bCs/>
                <w:color w:val="FFFFFF"/>
                <w:sz w:val="24"/>
                <w:szCs w:val="24"/>
              </w:rPr>
              <w:t>IV</w:t>
            </w:r>
            <w:r w:rsidRPr="00F06397">
              <w:rPr>
                <w:rFonts w:asciiTheme="minorHAnsi" w:hAnsiTheme="minorHAnsi"/>
                <w:color w:val="FFFFFF"/>
                <w:sz w:val="24"/>
                <w:szCs w:val="24"/>
              </w:rPr>
              <w:t xml:space="preserve"> z </w:t>
            </w:r>
            <w:r w:rsidRPr="00F06397">
              <w:rPr>
                <w:rFonts w:asciiTheme="minorHAnsi" w:hAnsiTheme="minorHAnsi"/>
                <w:i/>
                <w:iCs/>
                <w:color w:val="FFFFFF"/>
                <w:sz w:val="24"/>
                <w:szCs w:val="24"/>
              </w:rPr>
              <w:t>Podstawy programowej kształcenia ogólnego</w:t>
            </w:r>
            <w:r w:rsidRPr="00F06397">
              <w:rPr>
                <w:rFonts w:asciiTheme="minorHAnsi" w:hAnsiTheme="minorHAnsi"/>
                <w:color w:val="FFFFFF"/>
                <w:sz w:val="24"/>
                <w:szCs w:val="24"/>
              </w:rPr>
              <w:t>)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6" w:space="0" w:color="FF7F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16. Organizm człowieka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podaje przykłady narządów w organizmie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człowieka oraz ich funkcje.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wskazuje, że podstawowym elementem budującym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organizm jest komórka;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główne układy narządów organizmu człowieka.</w:t>
            </w:r>
          </w:p>
        </w:tc>
        <w:tc>
          <w:tcPr>
            <w:tcW w:w="2261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omawia funkcje układów narządów w organizmie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człowieka.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rozpoznaje położenie układów i narządów na rycinach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anatomicznych.</w:t>
            </w:r>
          </w:p>
        </w:tc>
        <w:tc>
          <w:tcPr>
            <w:tcW w:w="330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hierarchiczność struktury organizmu.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</w:tr>
      <w:tr w:rsidR="00561DB4" w:rsidRPr="00561DB4" w:rsidTr="001B77EC">
        <w:trPr>
          <w:trHeight w:val="538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17. Układ ruchu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wymienia funkcje szkieletu;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wskazuje na planszy podstawowe części szkieletu;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określa rolę układu mięśniowego w organizmie.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wskazuje dwa przeciwstawnie działające mięśnie, np. zginacz i prostownik przedramienia;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 na modelu szkieletu człowieka rodzaje połączeń kości.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wymienia elementy składowe szkieletu człowieka;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 główne mięśnie organizmu człowieka.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dlaczego mięśnie muszą pracować parami.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omawia budowę i funkcjonowanie stawu.</w:t>
            </w:r>
          </w:p>
        </w:tc>
      </w:tr>
      <w:tr w:rsidR="00561DB4" w:rsidRPr="00561DB4" w:rsidTr="001B77EC">
        <w:trPr>
          <w:trHeight w:val="1136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18. Układ pokarmowy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omawia rolę układu pokarmowego.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 na schematach budowy układu pokarmowego tworzące go narządy i podaje ich nazwy.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ogólnie przebieg procesów zachodzących w przewodzie pokarmowym człowieka.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rodzaje zębów człowieka i podaje ich funkcje.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rolę ślinianek, wątroby i trzustki.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</w:tr>
      <w:tr w:rsidR="00561DB4" w:rsidRPr="00561DB4" w:rsidTr="001B77EC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19. Układ oddechowy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omawia rolę układu oddechowego.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D713A8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</w:t>
            </w:r>
            <w:r w:rsidR="00D713A8">
              <w:rPr>
                <w:rFonts w:asciiTheme="minorHAnsi" w:hAnsiTheme="minorHAnsi"/>
                <w:w w:val="97"/>
              </w:rPr>
              <w:t>s</w:t>
            </w:r>
            <w:r w:rsidRPr="00561DB4">
              <w:rPr>
                <w:rFonts w:asciiTheme="minorHAnsi" w:hAnsiTheme="minorHAnsi"/>
                <w:w w:val="97"/>
              </w:rPr>
              <w:t>kazuje na schematach budowy układu oddechowego tworzące go narządy i podaje ich nazwy.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uzasadnia, dlaczego oddychanie przez nos jest zdrowsze niż przez usta.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proces wymiany gazowej zachodzący w płucach.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wykazuje związek między budową a rolą krtani.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</w:tr>
      <w:tr w:rsidR="00561DB4" w:rsidRPr="00561DB4" w:rsidTr="001B77EC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20. Układ krwionośny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główne funkcje krwi.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omawia rolę serca.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rodzaje naczyń krwionośnych.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na podstawie ryciny omawia budowę serca.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dlaczego krążenie krwi jest warunkiem życia człowieka.</w:t>
            </w:r>
          </w:p>
        </w:tc>
      </w:tr>
      <w:tr w:rsidR="00561DB4" w:rsidRPr="00561DB4" w:rsidTr="001B77EC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21. Układ nerwowy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wskazuje na planszy układ nerwowy;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nazywa podstawowe elementy układu nerwowego.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omawia rolę układu nerwowego w funkcjonowaniu organizmu.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omawia części układu nerwowego.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funkcje, jakie pełnią mózg i móżdżek.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uzasadnia, dlaczego układ nerwowy odgrywa kluczową rolę w organizmie.</w:t>
            </w:r>
          </w:p>
        </w:tc>
      </w:tr>
      <w:tr w:rsidR="00561DB4" w:rsidRPr="00561DB4" w:rsidTr="001B77EC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22. Układ rozrodczy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 różnice w budowie komórki jajowej i plemnika,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nazwy poszczególnych elementów budowy układu rozrodczego kobiety i układu rozrodczego mężczyzny.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określa rolę układu rozrodczego kobiety i układu rozrodczego mężczyzny.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 na planszy rozmieszczenie narządów rozrodczych kobiety i mężczyzny.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określa rolę poszczególnych narządów w układzie rozrodczym męskim i układzie rozrodczym żeńskim.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uzasadnia przystosowanie budow</w:t>
            </w:r>
            <w:r w:rsidR="00A0713B">
              <w:rPr>
                <w:rFonts w:asciiTheme="minorHAnsi" w:hAnsiTheme="minorHAnsi"/>
                <w:w w:val="97"/>
              </w:rPr>
              <w:t>y układu rozrodczego męskiego i </w:t>
            </w:r>
            <w:r w:rsidRPr="00561DB4">
              <w:rPr>
                <w:rFonts w:asciiTheme="minorHAnsi" w:hAnsiTheme="minorHAnsi"/>
                <w:w w:val="97"/>
              </w:rPr>
              <w:t>układu rozrodczego żeńskiego do pełnionych funkcji.</w:t>
            </w:r>
          </w:p>
        </w:tc>
      </w:tr>
      <w:tr w:rsidR="00561DB4" w:rsidRPr="00561DB4" w:rsidTr="001B77EC">
        <w:trPr>
          <w:trHeight w:val="17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23. Zmiany zachodzące okresie dojrzewania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opisuje zmiany zachodzące w organizmach dziewcząt i chłopców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w okresie dojrzewania.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wyjaśnia, na czym polega dojrzewanie dziewcząt i chłopców.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wskazuje czynniki wpływające pozytywnie i negatywnie na rozwój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organizmu w okresie dojrzewania.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charakteryzuje etap dojrzewania.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co to znaczy, że na dojrzewanie mają wpływ hormony.</w:t>
            </w:r>
          </w:p>
        </w:tc>
      </w:tr>
      <w:tr w:rsidR="00561DB4" w:rsidRPr="00561DB4" w:rsidTr="001B77EC">
        <w:trPr>
          <w:trHeight w:val="2558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24. Narządy zmysłów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wymienia zmysły człowieka i wskazuje je na własnym organizmie;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podaje podstawowe zasady dbania o słuch i wzrok.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opisuje rolę poszczególnych zmysłów w odbieraniu wrażeń ze środowiska zewnętrznego;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uzasadnia, dlaczego nie należy słuchać zbyt głośnej muzyki oraz korzystać zbyt długo z telefonów komórkowych.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wyjaśnia, co to znaczy, że zmysły ulegają adaptacji;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świadczące o ochronnym działaniu zmysłów dla organizmu.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uzasadnia, że zmysły chronią organizm przed niebezpiecznymi czynnikami zewnętrznymi.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rolę mózgu w odbieraniu wrażeń ze środowiska zewnętrznego przez narządy zmysłów.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25. Jak dbać o własne ciało i otoczenie?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485D8E" w:rsidP="005A004D">
            <w:pPr>
              <w:suppressAutoHyphens w:val="0"/>
              <w:spacing w:line="230" w:lineRule="atLeast"/>
              <w:ind w:left="179" w:hanging="179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</w:r>
            <w:r w:rsidR="00561DB4" w:rsidRPr="00561DB4">
              <w:rPr>
                <w:rFonts w:asciiTheme="minorHAnsi" w:hAnsiTheme="minorHAnsi"/>
                <w:w w:val="97"/>
              </w:rPr>
              <w:t>podaje zasady pielęgnacji skóry, włosów, zębów i paznokci.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omawia znaczenie czystości odzieży, obuwia, bielizny i otoczenia dla utrzymania zdrowia;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ubioru dostosowanego do pory roku i rodzaju pracy.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A004D" w:rsidRDefault="005A004D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color w:val="365F91" w:themeColor="accent1" w:themeShade="BF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>
              <w:rPr>
                <w:rFonts w:asciiTheme="minorHAnsi" w:hAnsiTheme="minorHAnsi"/>
                <w:color w:val="365F91" w:themeColor="accent1" w:themeShade="BF"/>
                <w:w w:val="97"/>
              </w:rPr>
              <w:t xml:space="preserve"> </w:t>
            </w:r>
            <w:r>
              <w:rPr>
                <w:rFonts w:asciiTheme="minorHAnsi" w:hAnsiTheme="minorHAnsi"/>
                <w:w w:val="97"/>
              </w:rPr>
              <w:t>w</w:t>
            </w:r>
            <w:r w:rsidRPr="0053177B">
              <w:rPr>
                <w:rFonts w:asciiTheme="minorHAnsi" w:hAnsiTheme="minorHAnsi"/>
                <w:w w:val="97"/>
              </w:rPr>
              <w:t>ymienia substancje wydalane i wydzielane przez skórę.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poprawne zasady mycia zębów.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dlaczego przestrzeganie higieny osobistej jest obowiązkiem każdego człowieka.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proponuje i przeprowadza doświadczenie przedstawiające niszczenie szkliwa nazębnego.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6" w:space="0" w:color="FF7F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 xml:space="preserve">26. </w:t>
            </w:r>
            <w:r w:rsidRPr="00A0713B">
              <w:rPr>
                <w:rFonts w:asciiTheme="minorHAnsi" w:hAnsiTheme="minorHAnsi"/>
                <w:bCs/>
                <w:w w:val="97"/>
                <w:sz w:val="24"/>
                <w:szCs w:val="24"/>
              </w:rPr>
              <w:t xml:space="preserve">Podsumowanie </w:t>
            </w:r>
            <w:r w:rsidR="00485D8E">
              <w:rPr>
                <w:rFonts w:asciiTheme="minorHAnsi" w:hAnsiTheme="minorHAnsi"/>
                <w:bCs/>
                <w:w w:val="97"/>
                <w:sz w:val="24"/>
                <w:szCs w:val="24"/>
              </w:rPr>
              <w:lastRenderedPageBreak/>
              <w:t>działu 3.</w:t>
            </w:r>
            <w:r w:rsidRPr="00A0713B">
              <w:rPr>
                <w:rFonts w:asciiTheme="minorHAnsi" w:hAnsiTheme="minorHAnsi"/>
                <w:bCs/>
                <w:w w:val="97"/>
                <w:sz w:val="24"/>
                <w:szCs w:val="24"/>
              </w:rPr>
              <w:t> Ja i moje ciało</w:t>
            </w:r>
          </w:p>
        </w:tc>
        <w:tc>
          <w:tcPr>
            <w:tcW w:w="12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w w:val="97"/>
              </w:rPr>
              <w:lastRenderedPageBreak/>
              <w:t>Wykazuje się wiadomościami i umiejętnościami z lekcji 16–25.</w:t>
            </w:r>
          </w:p>
        </w:tc>
      </w:tr>
      <w:tr w:rsidR="00561DB4" w:rsidRPr="00561DB4" w:rsidTr="001B77EC">
        <w:trPr>
          <w:trHeight w:val="60"/>
        </w:trPr>
        <w:tc>
          <w:tcPr>
            <w:tcW w:w="14601" w:type="dxa"/>
            <w:gridSpan w:val="6"/>
            <w:tcBorders>
              <w:top w:val="single" w:sz="6" w:space="0" w:color="FF7F00"/>
              <w:left w:val="single" w:sz="6" w:space="0" w:color="FF7F00"/>
              <w:bottom w:val="single" w:sz="6" w:space="0" w:color="FF7F00"/>
              <w:right w:val="single" w:sz="6" w:space="0" w:color="auto"/>
            </w:tcBorders>
            <w:shd w:val="solid" w:color="0032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/>
                <w:color w:val="FFFFFF"/>
                <w:sz w:val="24"/>
                <w:szCs w:val="24"/>
              </w:rPr>
            </w:pPr>
            <w:r w:rsidRPr="006C4E2D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lastRenderedPageBreak/>
              <w:t>Dział 4. Ja i moje otoczenie</w:t>
            </w:r>
            <w:r w:rsidRPr="00561DB4">
              <w:rPr>
                <w:rFonts w:asciiTheme="minorHAnsi" w:hAnsiTheme="minorHAnsi"/>
                <w:color w:val="FFFFFF"/>
                <w:sz w:val="24"/>
                <w:szCs w:val="24"/>
              </w:rPr>
              <w:t xml:space="preserve"> (odpowiada treściom kształcenia z działu </w:t>
            </w:r>
            <w:r w:rsidRPr="00B805BB">
              <w:rPr>
                <w:rFonts w:asciiTheme="minorHAnsi" w:hAnsiTheme="minorHAnsi"/>
                <w:bCs/>
                <w:color w:val="FFFFFF"/>
                <w:sz w:val="24"/>
                <w:szCs w:val="24"/>
              </w:rPr>
              <w:t>V</w:t>
            </w:r>
            <w:r w:rsidRPr="006C4E2D">
              <w:rPr>
                <w:rFonts w:asciiTheme="minorHAnsi" w:hAnsiTheme="minorHAnsi"/>
                <w:i/>
                <w:iCs/>
                <w:color w:val="FFFFFF"/>
                <w:sz w:val="24"/>
                <w:szCs w:val="24"/>
              </w:rPr>
              <w:t xml:space="preserve"> </w:t>
            </w:r>
            <w:r w:rsidRPr="00561DB4">
              <w:rPr>
                <w:rFonts w:asciiTheme="minorHAnsi" w:hAnsiTheme="minorHAnsi"/>
                <w:color w:val="FFFFFF"/>
                <w:sz w:val="24"/>
                <w:szCs w:val="24"/>
              </w:rPr>
              <w:t>z </w:t>
            </w:r>
            <w:r w:rsidRPr="006C4E2D">
              <w:rPr>
                <w:rFonts w:asciiTheme="minorHAnsi" w:hAnsiTheme="minorHAnsi"/>
                <w:i/>
                <w:iCs/>
                <w:color w:val="FFFFFF"/>
                <w:sz w:val="24"/>
                <w:szCs w:val="24"/>
              </w:rPr>
              <w:t>Podstawy programowej kształcenia ogólnego</w:t>
            </w:r>
            <w:r w:rsidRPr="00561DB4">
              <w:rPr>
                <w:rFonts w:asciiTheme="minorHAnsi" w:hAnsiTheme="minorHAnsi"/>
                <w:color w:val="FFFFFF"/>
                <w:sz w:val="24"/>
                <w:szCs w:val="24"/>
              </w:rPr>
              <w:t>)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6" w:space="0" w:color="FF7F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27. Świat substancji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trzy podstawowe grupy ciał stałych w zależności od ich właściwości fizycznych.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trzy stany skupienia substancji.</w:t>
            </w:r>
          </w:p>
        </w:tc>
        <w:tc>
          <w:tcPr>
            <w:tcW w:w="2261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spacing w:val="-2"/>
                <w:w w:val="97"/>
              </w:rPr>
              <w:t>•</w:t>
            </w:r>
            <w:r w:rsidRPr="00561DB4">
              <w:rPr>
                <w:rFonts w:asciiTheme="minorHAnsi" w:hAnsiTheme="minorHAnsi"/>
                <w:spacing w:val="-2"/>
                <w:w w:val="97"/>
              </w:rPr>
              <w:tab/>
              <w:t>opisuje trzy stany skupienia substancji w zależności od ułożenia drobin oraz możliwości ich przemieszczania się.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uzasadnia, dlaczego przykładowe ciało zostało wykonane z danej substancji.</w:t>
            </w:r>
          </w:p>
        </w:tc>
        <w:tc>
          <w:tcPr>
            <w:tcW w:w="330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właściwości ciała w zależności od rodzaju substancji, z jakiej zostało wykonane.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28. Niebezpieczne substancje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odróżnia środki szkodliwe po oznaczeniach na opakowaniu lub etykiecie.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na podstawie instrukcji omawia sposób posługiwania się środkami czystości.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uzasadnia celowość umieszczania symboli ostrzegawczych na produktach szkodliwych.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interpretuje szkodliwość produktu oznaczonego kilkoma piktogramami ostrzegawczymi.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określa szkodliwe dla zdrowia skutki działania preparatów drażniących, żrących, wybuchowych i toksycznych.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29. Uszkodzenia ciała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wskazuje sposoby postępowania podczas opatrywania otarcia lub skaleczenia;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opisuje sposoby zabezpieczania ciała przed skutkami nadmiernego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promieniowania słonecznego.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podaje przyczyny uszkodzeń skóry;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objawy złamania kości.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zasady właściwego postępowania w wypadku pogryzienia przez zwierzę.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podaje różnice między zwichnięciem a złamaniem;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dlaczego nie należy opalać się bez właściwego zabezpieczenia skóry.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rodzaje uszkodzeń ciała i opisuje sposoby udzielania pierwszej pomocy.</w:t>
            </w:r>
          </w:p>
        </w:tc>
      </w:tr>
      <w:tr w:rsidR="00561DB4" w:rsidRPr="00561DB4" w:rsidTr="001B77EC">
        <w:trPr>
          <w:trHeight w:val="1998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30. Choroby zakaźne i zapobieganie im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co to są choroby zakaźne;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podstawowe sposoby zapobiegania chorobom zakaźnym.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uzasadnia konieczność zasięgnięcia porady lekarskiej w przypadku zachorowania na chorobę zakaźną;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chorób zakaźnych człowieka i dróg zakażenia się nimi.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 przykłady chorób bakteryjnych i wirusowych;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uzasadnia celowość wykonywania szczepień ochronnych.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objawy wybranych chorób zakaźnych.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omawia ogólnie zasadę działania szczepionki.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31. Niebezpieczne organizmy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wymienia typowe objawy alergii;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zachowania chroniące człowieka przed zakażeniem się grzybicą.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zwierząt jadowitych.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roślin mogących wywołać alergię u ludzi.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dlaczego w kontaktach ze zwierzętami należy zachować szczególną ostrożność.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</w:t>
            </w:r>
            <w:r w:rsidR="00C22C75">
              <w:rPr>
                <w:rFonts w:asciiTheme="minorHAnsi" w:hAnsiTheme="minorHAnsi"/>
                <w:w w:val="97"/>
              </w:rPr>
              <w:t>śnia, co oznaczają poję</w:t>
            </w:r>
            <w:r w:rsidRPr="00561DB4">
              <w:rPr>
                <w:rFonts w:asciiTheme="minorHAnsi" w:hAnsiTheme="minorHAnsi"/>
                <w:w w:val="97"/>
              </w:rPr>
              <w:t xml:space="preserve">cia: </w:t>
            </w:r>
            <w:r w:rsidRPr="00561DB4">
              <w:rPr>
                <w:rFonts w:asciiTheme="minorHAnsi" w:hAnsiTheme="minorHAnsi"/>
                <w:i/>
                <w:iCs/>
                <w:w w:val="97"/>
              </w:rPr>
              <w:t>alergia, alergolog</w:t>
            </w:r>
            <w:r w:rsidRPr="00561DB4">
              <w:rPr>
                <w:rFonts w:asciiTheme="minorHAnsi" w:hAnsiTheme="minorHAnsi"/>
                <w:w w:val="97"/>
              </w:rPr>
              <w:t>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32. Uzależnienia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 sposoby odmawiania propozycjom picia alkoholu, palenia tytoniu i zażywania narkotyków.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 xml:space="preserve">wymienia sytuacje, w których należy powiedzieć </w:t>
            </w:r>
            <w:r w:rsidRPr="00561DB4">
              <w:rPr>
                <w:rFonts w:asciiTheme="minorHAnsi" w:hAnsiTheme="minorHAnsi"/>
                <w:i/>
                <w:iCs/>
                <w:w w:val="97"/>
              </w:rPr>
              <w:t>nie</w:t>
            </w:r>
            <w:r w:rsidRPr="00561DB4">
              <w:rPr>
                <w:rFonts w:asciiTheme="minorHAnsi" w:hAnsiTheme="minorHAnsi"/>
                <w:w w:val="97"/>
              </w:rPr>
              <w:t>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co to jest uzależnienie.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podaje przykłady zachowań asertywnych wobec presji otoczenia;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wyjaśnia, dlaczego znajomości zawarte przez </w:t>
            </w:r>
            <w:proofErr w:type="spellStart"/>
            <w:r w:rsidRPr="00561DB4">
              <w:rPr>
                <w:rFonts w:asciiTheme="minorHAnsi" w:hAnsiTheme="minorHAnsi"/>
                <w:w w:val="97"/>
              </w:rPr>
              <w:t>internet</w:t>
            </w:r>
            <w:proofErr w:type="spellEnd"/>
            <w:r w:rsidRPr="00561DB4">
              <w:rPr>
                <w:rFonts w:asciiTheme="minorHAnsi" w:hAnsiTheme="minorHAnsi"/>
                <w:w w:val="97"/>
              </w:rPr>
              <w:t xml:space="preserve"> mogą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być niebezpieczne.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skutki działania nikotyny na organizm człowieka.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uzasadnia konieczność zachowania postawy antyalkoholowej i antynikotynowej.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33. Zdrowy styl życia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wymienia podstawowe zasady zdrowego stylu życia;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podaje przykłady potraw, których powinna się wystrzegać osoba prowadząca zdrowy styl życia;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czynniki mające szkodliwy wpływ na organizm człowieka.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opisuje zasady zdrowego stylu życia;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dlaczego należy zachować postawę asertywną w sytuacji bycia namawianym do zapalenia papierosa, wypicia alkoholu lub spróbowania narkotyków.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uzasadnia stwierdzenie: </w:t>
            </w:r>
            <w:r w:rsidRPr="00561DB4">
              <w:rPr>
                <w:rFonts w:asciiTheme="minorHAnsi" w:hAnsiTheme="minorHAnsi"/>
                <w:i/>
                <w:iCs/>
                <w:w w:val="97"/>
              </w:rPr>
              <w:t>Ruch i umiejętność odpoczynku są bardzo ważne dla organizmu.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wyjaśnia, dlaczego bycie życzliwym dla innych ma wpływ na zdrowie człowieka;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 xml:space="preserve">uzasadnia stwierdzenie: </w:t>
            </w:r>
            <w:r w:rsidRPr="00561DB4">
              <w:rPr>
                <w:rFonts w:asciiTheme="minorHAnsi" w:hAnsiTheme="minorHAnsi"/>
                <w:i/>
                <w:iCs/>
                <w:w w:val="97"/>
              </w:rPr>
              <w:t>Zdrowie w dużej mierze zależy od nas samych</w:t>
            </w:r>
            <w:r w:rsidRPr="00561DB4">
              <w:rPr>
                <w:rFonts w:asciiTheme="minorHAnsi" w:hAnsiTheme="minorHAnsi"/>
                <w:w w:val="97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wyjaśnia, jak rozumie stwierdzenie: </w:t>
            </w:r>
            <w:r w:rsidRPr="00561DB4">
              <w:rPr>
                <w:rFonts w:asciiTheme="minorHAnsi" w:hAnsiTheme="minorHAnsi"/>
                <w:i/>
                <w:iCs/>
                <w:w w:val="97"/>
              </w:rPr>
              <w:t>Wytyczaj sobie realistyczne cele życiowe i wytrwale dąż do ich osiągnięcia</w:t>
            </w:r>
            <w:r w:rsidRPr="00561DB4">
              <w:rPr>
                <w:rFonts w:asciiTheme="minorHAnsi" w:hAnsiTheme="minorHAnsi"/>
                <w:w w:val="97"/>
              </w:rPr>
              <w:t>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6" w:space="0" w:color="FF7F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b/>
                <w:w w:val="97"/>
                <w:sz w:val="24"/>
                <w:szCs w:val="24"/>
              </w:rPr>
            </w:pPr>
            <w:r w:rsidRPr="001B77EC">
              <w:rPr>
                <w:rFonts w:asciiTheme="minorHAnsi" w:hAnsiTheme="minorHAnsi"/>
                <w:w w:val="97"/>
                <w:sz w:val="24"/>
                <w:szCs w:val="24"/>
              </w:rPr>
              <w:t>34.</w:t>
            </w:r>
            <w:r w:rsidRPr="00561DB4">
              <w:rPr>
                <w:rFonts w:asciiTheme="minorHAnsi" w:hAnsiTheme="minorHAnsi"/>
                <w:b/>
                <w:w w:val="97"/>
                <w:sz w:val="24"/>
                <w:szCs w:val="24"/>
              </w:rPr>
              <w:t xml:space="preserve"> </w:t>
            </w:r>
            <w:r w:rsidR="004437EF">
              <w:rPr>
                <w:rFonts w:asciiTheme="minorHAnsi" w:hAnsiTheme="minorHAnsi"/>
                <w:bCs/>
                <w:w w:val="97"/>
                <w:sz w:val="24"/>
                <w:szCs w:val="24"/>
              </w:rPr>
              <w:t>Podsumowanie działu 4.</w:t>
            </w:r>
            <w:r w:rsidRPr="00122E8E">
              <w:rPr>
                <w:rFonts w:asciiTheme="minorHAnsi" w:hAnsiTheme="minorHAnsi"/>
                <w:bCs/>
                <w:w w:val="97"/>
                <w:sz w:val="24"/>
                <w:szCs w:val="24"/>
              </w:rPr>
              <w:t> Ja i moje otoczenie</w:t>
            </w:r>
          </w:p>
        </w:tc>
        <w:tc>
          <w:tcPr>
            <w:tcW w:w="12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w w:val="97"/>
              </w:rPr>
              <w:t>Wykazuje się wiadomościami i umiejętnościami z lekcji 27–33.</w:t>
            </w:r>
          </w:p>
        </w:tc>
      </w:tr>
      <w:tr w:rsidR="00561DB4" w:rsidRPr="00561DB4" w:rsidTr="001B77EC">
        <w:trPr>
          <w:trHeight w:val="60"/>
        </w:trPr>
        <w:tc>
          <w:tcPr>
            <w:tcW w:w="14601" w:type="dxa"/>
            <w:gridSpan w:val="6"/>
            <w:tcBorders>
              <w:top w:val="single" w:sz="6" w:space="0" w:color="FF7F00"/>
              <w:left w:val="single" w:sz="6" w:space="0" w:color="FF7F00"/>
              <w:bottom w:val="single" w:sz="6" w:space="0" w:color="FF7F00"/>
              <w:right w:val="single" w:sz="6" w:space="0" w:color="auto"/>
            </w:tcBorders>
            <w:shd w:val="solid" w:color="0032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22E8E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/>
                <w:color w:val="FFFFFF"/>
                <w:sz w:val="24"/>
                <w:szCs w:val="24"/>
              </w:rPr>
            </w:pPr>
            <w:r w:rsidRPr="00122E8E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 xml:space="preserve">Dział 5. Środowisko przyrodnicze najbliższej okolicy </w:t>
            </w:r>
            <w:r w:rsidRPr="00122E8E">
              <w:rPr>
                <w:rFonts w:asciiTheme="minorHAnsi" w:hAnsiTheme="minorHAnsi"/>
                <w:color w:val="FFFFFF"/>
                <w:sz w:val="24"/>
                <w:szCs w:val="24"/>
              </w:rPr>
              <w:t xml:space="preserve">(odpowiada treściom kształcenia z działu </w:t>
            </w:r>
            <w:r w:rsidRPr="00122E8E">
              <w:rPr>
                <w:rFonts w:asciiTheme="minorHAnsi" w:hAnsiTheme="minorHAnsi"/>
                <w:bCs/>
                <w:color w:val="FFFFFF"/>
                <w:sz w:val="24"/>
                <w:szCs w:val="24"/>
              </w:rPr>
              <w:t>VI</w:t>
            </w:r>
            <w:r w:rsidRPr="00122E8E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122E8E">
              <w:rPr>
                <w:rFonts w:asciiTheme="minorHAnsi" w:hAnsiTheme="minorHAnsi"/>
                <w:color w:val="FFFFFF"/>
                <w:sz w:val="24"/>
                <w:szCs w:val="24"/>
              </w:rPr>
              <w:t>z </w:t>
            </w:r>
            <w:r w:rsidRPr="00122E8E">
              <w:rPr>
                <w:rFonts w:asciiTheme="minorHAnsi" w:hAnsiTheme="minorHAnsi"/>
                <w:i/>
                <w:iCs/>
                <w:color w:val="FFFFFF"/>
                <w:sz w:val="24"/>
                <w:szCs w:val="24"/>
              </w:rPr>
              <w:t>Podstawy programowej kształcenia ogólnego</w:t>
            </w:r>
            <w:r w:rsidRPr="00122E8E">
              <w:rPr>
                <w:rFonts w:asciiTheme="minorHAnsi" w:hAnsiTheme="minorHAnsi"/>
                <w:color w:val="FFFFFF"/>
                <w:sz w:val="24"/>
                <w:szCs w:val="24"/>
              </w:rPr>
              <w:t>)</w:t>
            </w:r>
          </w:p>
        </w:tc>
      </w:tr>
      <w:tr w:rsidR="00561DB4" w:rsidRPr="00561DB4" w:rsidTr="001B77EC">
        <w:trPr>
          <w:trHeight w:val="2485"/>
        </w:trPr>
        <w:tc>
          <w:tcPr>
            <w:tcW w:w="2260" w:type="dxa"/>
            <w:tcBorders>
              <w:top w:val="single" w:sz="6" w:space="0" w:color="FF7F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35. Przyroda ożywiona i nieożywiona. Rodzaje skał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elementów przyrody ożywionej i nieożywionej;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rodzaje skał (lite, luźne i zwięzłe).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co to są skały i minerały;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odróżnia skały lite od pozostałych, rozpoznaje granity i piaskowce.</w:t>
            </w:r>
          </w:p>
        </w:tc>
        <w:tc>
          <w:tcPr>
            <w:tcW w:w="2261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rozpoznaje w krajobrazie elementy przyrody ożywionej i nieożywionej;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charakteryzuje różne rodzaje skał i rozpoznaje je;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co to są surowce mineralne, podaje ich podział.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gospodarczego wykorzystania surowców mineralnych;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surowców jubilerskich.</w:t>
            </w:r>
          </w:p>
        </w:tc>
        <w:tc>
          <w:tcPr>
            <w:tcW w:w="330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pochodzenie skał;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 powstawanie skał osadowych;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dokumentuje skały w najbliższej okolicy (fotografuje, opisuje, wyjaśnia różnice między nimi).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36. Formy ukształtowania powierzchni Ziemi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formy ukształtowania terenu;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wskazuje, które z form są wklęsłe, a które wypukłe (na fotografiach, modelach lub w terenie).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rozpoznaje na ilustracjach i nazywa poszczególne formy ukształtowania terenu.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 i nazywa elementy pagórka;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rozpoznaje zbocza łagodne i strome;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 na modelu i nazywa elementy doliny rzecznej.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rozpoznaje i nazywa elementy doliny rzecznej w terenie.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charakteryzuje poszczególne formy ukształtowania terenu;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rozpoznaje w terenie formy terenu i wykonuje ich dokumentację fotograficzną.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37. Warunki życia na lądzie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najważniejsze cechy środowisk lądowych.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sposobów przetrwania zimy przez rośliny i zwierzęta.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przystosowań roślin do warunków suchych i wilgotnych.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roślin światłolubnych i cieniolubnych.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wykazuje związek budowy zwierząt z przystosowaniem do życia na różnych podłożach.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 xml:space="preserve">38. Organizmy </w:t>
            </w: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najbliższej okolicy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 xml:space="preserve">rozpoznaje pospolite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drzewa, krzewy i rośliny zielne występujące w najbliższej okolicy;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rozpoznaje pospolite zwierzęta występujące w najbliższej okolicy.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 xml:space="preserve">wskazuje różnice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między drzewem iglastym a drzewem liściastym;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wyjaśnia, czym różni się drzewo od krzewu i rośliny zielnej;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 pień i koronę drzewa.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podaje przykłady bylin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występujących w najbliższej okolicy.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podaje, które rośliny są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nazywane bylinami.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podaje różnice między roślinami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jednorocznymi, dwuletnimi i wieloletnimi.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39. Las jako środowisko życia organizmów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wyjaśnia, co to jest las;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wymienia funkcje lasu;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podstawowe zasady zachowania się w lesie.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omawia znaczenie tablic informacyjnych umieszczanych przy wejściu do lasu.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 różnice między lasem liściastym, iglastym i mieszanym.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wyjaśnia znaczenie pojęć: </w:t>
            </w:r>
            <w:r w:rsidRPr="00561DB4">
              <w:rPr>
                <w:rFonts w:asciiTheme="minorHAnsi" w:hAnsiTheme="minorHAnsi"/>
                <w:i/>
                <w:iCs/>
                <w:w w:val="97"/>
              </w:rPr>
              <w:t>buczyna, bór, las mieszany</w:t>
            </w:r>
            <w:r w:rsidRPr="00561DB4">
              <w:rPr>
                <w:rFonts w:asciiTheme="minorHAnsi" w:hAnsiTheme="minorHAnsi"/>
                <w:w w:val="97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prezentuje samodzielnie opracowany regulamin zachowania się w lesie.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40. Organizmy różnych warstw lasu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wymienia warstwy roślinności w lesie;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grzybów jadalnych, niejadalnych i trujących.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roślin tworzących poszczególne warstwy lasu.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spacing w:val="-2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spacing w:val="-2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spacing w:val="-2"/>
                <w:w w:val="97"/>
              </w:rPr>
              <w:tab/>
            </w:r>
            <w:r w:rsidRPr="00561DB4">
              <w:rPr>
                <w:rFonts w:asciiTheme="minorHAnsi" w:hAnsiTheme="minorHAnsi"/>
                <w:spacing w:val="-2"/>
                <w:w w:val="97"/>
              </w:rPr>
              <w:t>opisuje temperaturę powietrza, wilgotność i nasłonecznienie występujące w poszczególnych warstwach lasu;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opisuje, jak można poznawać las za pomocą różnych zmysłów.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>wyjaśnia, dlaczego rośliny runa leśnego kwitną wczesną wiosną;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 znaczenie ściółki leśnej dla życia w lesie.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omawia przystosowania roślin w poszczególnych warstwach lasu do panujących tam warunków.</w:t>
            </w:r>
          </w:p>
        </w:tc>
      </w:tr>
      <w:tr w:rsidR="00561DB4" w:rsidRPr="00561DB4" w:rsidTr="001B77EC">
        <w:trPr>
          <w:trHeight w:val="1232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41. Sposoby odżywiania się organizmów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rozróżnia cudzożywny i samożywny sposób odżywiania się organizmów.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znaczenia roślin</w:t>
            </w:r>
            <w:r w:rsidR="00747F15">
              <w:rPr>
                <w:rFonts w:asciiTheme="minorHAnsi" w:hAnsiTheme="minorHAnsi"/>
                <w:w w:val="97"/>
              </w:rPr>
              <w:t xml:space="preserve"> w przyrodzie i życiu człowieka.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uzasadnia, że człowiek jest organizmem cudzożywnym.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uzasadnia, że rośliny to organizmy samożywne.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ogólnie proces fotosyntezy.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42. Przystosowania organizmów do zdobywania pokarmu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na wybranych przykładach przedstawia przystosowania zwierząt roślinożernych i mięsożernych do zdobywania pokarmu.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wykazuje różnorodność sposobów polowania zwierząt mięsożernych.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uzasadnia, że budowa roślin stanowi przystosowanie do samożywnego odżywiania się.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przystosowań zwierząt do odżywiania się pokarmem płynnym.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wykazuje związek między budową przewodu pokarmowego roślinożerców a spożywanym przez nich pokarmem.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43. Łąka jako środowisko życia organizmów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wykorzystywania łąk przez człowieka.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rozpoznaje typowe rośliny łąkowe.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rozpoznaje zwierzęta żyjące na łące.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rozróżnia rośliny jednoroczne i byliny.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rozróżnia łąki naturalne i stworzone przez człowieka.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44. Rośliny uprawne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produkty otrzymywane z poszczególnych zbóż;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 xml:space="preserve">wymienia produkty otrzymywane z ziemniaków </w:t>
            </w:r>
            <w:r w:rsidRPr="00561DB4">
              <w:rPr>
                <w:rFonts w:asciiTheme="minorHAnsi" w:hAnsiTheme="minorHAnsi"/>
                <w:w w:val="97"/>
              </w:rPr>
              <w:lastRenderedPageBreak/>
              <w:t>i buraków cukrowych.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rozpoznaje zboża uprawiane w Polsce;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nazywa rośliny oleiste;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roślin warzywnych.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określa cel tworzenia pól uprawnych;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zastosowanie i wykorzystanie różnych rodzajów i różnych części roślin.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 różnice miedzy polem uprawnym a łąką;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wykorzystanie i zastosowanie roślin włóknodajnych.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co to są rośliny zbożowe, okopowe, oleiste.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45. Wody stojące i płynące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wody występujące w najbliższej okolicy;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wód płynących i stojących.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zbiorników sztucznych i naturalnych;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omawia wykorzystanie wód płynących i stojących.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561DB4">
              <w:rPr>
                <w:rFonts w:asciiTheme="minorHAnsi" w:hAnsiTheme="minorHAnsi"/>
                <w:w w:val="97"/>
              </w:rPr>
              <w:t xml:space="preserve">wyjaśnia pojęcia: </w:t>
            </w:r>
            <w:r w:rsidRPr="00561DB4">
              <w:rPr>
                <w:rFonts w:asciiTheme="minorHAnsi" w:hAnsiTheme="minorHAnsi"/>
                <w:i/>
                <w:iCs/>
                <w:w w:val="97"/>
              </w:rPr>
              <w:t>bagno, staw, jezioro</w:t>
            </w:r>
            <w:r w:rsidRPr="00561DB4">
              <w:rPr>
                <w:rFonts w:asciiTheme="minorHAnsi" w:hAnsiTheme="minorHAnsi"/>
                <w:w w:val="97"/>
              </w:rPr>
              <w:t>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co to jest źródło i ujście rzeki;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rzekę w najbliższej okolicy.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rozpoznaje w terenie wody powierzchniowe w najbliższej okolicy i podaje ich nazwy;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wyjaśnia, co to jest nurt rzeki;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naturalne i sztuczne zbiorniki wodne i rozpoznaje je w terenie.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charakteryzuje wpływ różnych czynników na wody powierzchniowe;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skutki powodzi;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działalność rzeki (żłobienie koryta, podmywanie brzegów, transport piasku i inne).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46. Warunki życia w wodzie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wymienia korzyści, jakie daje organizmom środowisko wodne.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wskazuje najważniejsze przystosowania ryb do życia w środowisku wodnym.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wykazuje różnice w warunkach życia w wodzie i na lądzie.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opisuje ogólnie proces wymiany gazowej u ryby.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wyjaśnia zasadę działania pęcherza pławnego.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561DB4">
              <w:rPr>
                <w:rFonts w:asciiTheme="minorHAnsi" w:hAnsiTheme="minorHAnsi"/>
                <w:w w:val="97"/>
                <w:sz w:val="24"/>
                <w:szCs w:val="24"/>
              </w:rPr>
              <w:t>47. Organizmy słodkowodne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ryb słodkowodnych występujących w Polsce.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podaje przykłady słodkowodnych zwierząt (innych niż ryby) żyjących w Polsce.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omawia strefy występowania roślin w jeziorze.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określa, czym jest plankton i jakie jest jego znaczenie.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:val="97"/>
              </w:rPr>
              <w:tab/>
              <w:t>na wybranych przykładach przedstawia przystosowania roślin do życia w wodzie.</w:t>
            </w:r>
          </w:p>
          <w:p w:rsidR="00561DB4" w:rsidRPr="00561DB4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</w:tr>
      <w:tr w:rsidR="00561DB4" w:rsidRPr="00561DB4" w:rsidTr="001B77EC">
        <w:trPr>
          <w:trHeight w:val="1098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b/>
                <w:w w:val="97"/>
                <w:sz w:val="24"/>
                <w:szCs w:val="24"/>
              </w:rPr>
            </w:pPr>
            <w:r w:rsidRPr="001B77EC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48.</w:t>
            </w:r>
            <w:r w:rsidRPr="00561DB4">
              <w:rPr>
                <w:rFonts w:asciiTheme="minorHAnsi" w:hAnsiTheme="minorHAnsi"/>
                <w:b/>
                <w:w w:val="97"/>
                <w:sz w:val="24"/>
                <w:szCs w:val="24"/>
              </w:rPr>
              <w:t xml:space="preserve"> </w:t>
            </w:r>
            <w:r w:rsidRPr="00631600">
              <w:rPr>
                <w:rFonts w:asciiTheme="minorHAnsi" w:hAnsiTheme="minorHAnsi"/>
                <w:bCs/>
                <w:w w:val="97"/>
                <w:sz w:val="24"/>
                <w:szCs w:val="24"/>
              </w:rPr>
              <w:t>Podsumowanie działu 5.</w:t>
            </w:r>
            <w:r w:rsidRPr="00631600">
              <w:rPr>
                <w:rFonts w:asciiTheme="minorHAnsi" w:hAnsiTheme="minorHAnsi"/>
                <w:w w:val="97"/>
                <w:sz w:val="24"/>
                <w:szCs w:val="24"/>
              </w:rPr>
              <w:t xml:space="preserve"> </w:t>
            </w:r>
            <w:r w:rsidRPr="00631600">
              <w:rPr>
                <w:rFonts w:asciiTheme="minorHAnsi" w:hAnsiTheme="minorHAnsi"/>
                <w:bCs/>
                <w:w w:val="97"/>
                <w:sz w:val="24"/>
                <w:szCs w:val="24"/>
              </w:rPr>
              <w:t>Środowisko przyrodnicze najbliższej okolicy</w:t>
            </w:r>
          </w:p>
        </w:tc>
        <w:tc>
          <w:tcPr>
            <w:tcW w:w="12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561DB4" w:rsidRPr="00561DB4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</w:rPr>
            </w:pPr>
            <w:r w:rsidRPr="00561DB4">
              <w:rPr>
                <w:rFonts w:asciiTheme="minorHAnsi" w:hAnsiTheme="minorHAnsi"/>
                <w:w w:val="97"/>
              </w:rPr>
              <w:t>Wykazuje się wiadomościami i umiejętnościami z lekcji 35–47.</w:t>
            </w:r>
          </w:p>
        </w:tc>
      </w:tr>
      <w:tr w:rsidR="00561DB4" w:rsidRPr="00561DB4" w:rsidTr="001B77EC">
        <w:trPr>
          <w:trHeight w:val="60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6" w:space="0" w:color="FF7F00"/>
              <w:bottom w:val="single" w:sz="6" w:space="0" w:color="FF7F00"/>
              <w:right w:val="single" w:sz="6" w:space="0" w:color="auto"/>
            </w:tcBorders>
            <w:shd w:val="solid" w:color="0032FF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0201B9" w:rsidRDefault="00561DB4" w:rsidP="00561DB4">
            <w:pPr>
              <w:tabs>
                <w:tab w:val="clear" w:pos="170"/>
              </w:tabs>
              <w:ind w:left="0" w:firstLine="0"/>
              <w:jc w:val="center"/>
              <w:rPr>
                <w:rFonts w:asciiTheme="minorHAnsi" w:hAnsiTheme="minorHAnsi"/>
                <w:color w:val="FFFFFF"/>
                <w:sz w:val="24"/>
                <w:szCs w:val="24"/>
              </w:rPr>
            </w:pPr>
            <w:r w:rsidRPr="000201B9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Dział 6. Krajobraz najbliższej okolicy</w:t>
            </w:r>
            <w:r w:rsidRPr="000201B9">
              <w:rPr>
                <w:rFonts w:asciiTheme="minorHAnsi" w:hAnsiTheme="minorHAnsi"/>
                <w:color w:val="FFFFFF"/>
                <w:sz w:val="24"/>
                <w:szCs w:val="24"/>
              </w:rPr>
              <w:t xml:space="preserve"> (odpowiada treściom kształcenia z działu VII z </w:t>
            </w:r>
            <w:r w:rsidRPr="000201B9">
              <w:rPr>
                <w:rFonts w:asciiTheme="minorHAnsi" w:hAnsiTheme="minorHAnsi"/>
                <w:i/>
                <w:iCs/>
                <w:color w:val="FFFFFF"/>
                <w:sz w:val="24"/>
                <w:szCs w:val="24"/>
              </w:rPr>
              <w:t>Podstawy programowej kształcenia ogólnego</w:t>
            </w:r>
            <w:r w:rsidRPr="000201B9">
              <w:rPr>
                <w:rFonts w:asciiTheme="minorHAnsi" w:hAnsiTheme="minorHAnsi"/>
                <w:color w:val="FFFFFF"/>
                <w:sz w:val="24"/>
                <w:szCs w:val="24"/>
              </w:rPr>
              <w:t>)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6" w:space="0" w:color="FF7F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1B77EC">
              <w:rPr>
                <w:rFonts w:asciiTheme="minorHAnsi" w:hAnsiTheme="minorHAnsi"/>
                <w:w w:val="97"/>
                <w:sz w:val="24"/>
                <w:szCs w:val="24"/>
              </w:rPr>
              <w:t>49. Wpływ działalności człowieka na krajobraz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opisuje dzisiejszy wygląd krajobrazu w mieście i na wsi;</w:t>
            </w:r>
          </w:p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wymienia obiekty budowlane wykonane przez człowieka wpływające na krajobraz.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opisuje, jak wyglądał krajobraz przed setkami lat (na podstawie ryciny) i czym zajmowali się ludzie;</w:t>
            </w:r>
          </w:p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omawia, jakie zmiany krajobrazu następowały w ciągu stuleci pod wpływem działalności człowieka.</w:t>
            </w:r>
          </w:p>
        </w:tc>
        <w:tc>
          <w:tcPr>
            <w:tcW w:w="2261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wyjaśnia, dlaczego krajobrazów naturalnych na Ziemi jest niewiele;</w:t>
            </w:r>
          </w:p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porównuje krajobraz miejski i wiejski;</w:t>
            </w:r>
          </w:p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opisuje krajobrazy zdewastowane przez człowieka, np. tereny kopalń odkrywkowych.</w:t>
            </w:r>
          </w:p>
        </w:tc>
        <w:tc>
          <w:tcPr>
            <w:tcW w:w="226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podaje przykłady krajobrazów naturalnych i uzasadnia ich zakwalifikowanie do danego typu krajobrazów;</w:t>
            </w:r>
          </w:p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wyjaśnia, dlaczego krajobraz rolniczy zalicza się do krajobrazów częściowo przekształconych.</w:t>
            </w:r>
          </w:p>
        </w:tc>
        <w:tc>
          <w:tcPr>
            <w:tcW w:w="3300" w:type="dxa"/>
            <w:tcBorders>
              <w:top w:val="single" w:sz="6" w:space="0" w:color="FF7F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podaje przykłady zmian krajobrazu na skutek gwałtownego rozwoju przemysłu w XIX w.;</w:t>
            </w:r>
          </w:p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wyjaśnia, na czym polega rekultywacja krajobrazu.</w:t>
            </w:r>
          </w:p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8957A1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1B77EC">
              <w:rPr>
                <w:rFonts w:asciiTheme="minorHAnsi" w:hAnsiTheme="minorHAnsi"/>
                <w:w w:val="97"/>
                <w:sz w:val="24"/>
                <w:szCs w:val="24"/>
              </w:rPr>
              <w:t>50. Krajobraz wsi</w:t>
            </w:r>
            <w:r w:rsidR="008957A1">
              <w:rPr>
                <w:rFonts w:asciiTheme="minorHAnsi" w:hAnsiTheme="minorHAnsi"/>
                <w:w w:val="97"/>
                <w:sz w:val="24"/>
                <w:szCs w:val="24"/>
              </w:rPr>
              <w:br/>
            </w:r>
            <w:r w:rsidRPr="001B77EC">
              <w:rPr>
                <w:rFonts w:asciiTheme="minorHAnsi" w:hAnsiTheme="minorHAnsi"/>
                <w:w w:val="97"/>
                <w:sz w:val="24"/>
                <w:szCs w:val="24"/>
              </w:rPr>
              <w:t>i miasta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wymienia składniki krajobrazu wiejskiego i miejskiego.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charakteryzuje krajobraz wiejski i miejski.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uzasadnia zależność krajobrazu rolniczego od pór roku.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porównuje krajobrazy rolnicze nizinne i górskie;</w:t>
            </w:r>
          </w:p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porównuje krajobrazy dużego i małego miasta.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 xml:space="preserve">definiuje pojęcia: </w:t>
            </w:r>
            <w:r w:rsidRPr="001B77EC">
              <w:rPr>
                <w:rFonts w:asciiTheme="minorHAnsi" w:hAnsiTheme="minorHAnsi"/>
                <w:i/>
                <w:iCs/>
                <w:w w:val="97"/>
              </w:rPr>
              <w:t>krajobraz rolniczy</w:t>
            </w:r>
            <w:r w:rsidRPr="001B77EC">
              <w:rPr>
                <w:rFonts w:asciiTheme="minorHAnsi" w:hAnsiTheme="minorHAnsi"/>
                <w:w w:val="97"/>
              </w:rPr>
              <w:t xml:space="preserve"> i </w:t>
            </w:r>
            <w:r w:rsidRPr="001B77EC">
              <w:rPr>
                <w:rFonts w:asciiTheme="minorHAnsi" w:hAnsiTheme="minorHAnsi"/>
                <w:i/>
                <w:iCs/>
                <w:w w:val="97"/>
              </w:rPr>
              <w:t>krajobraz miejski</w:t>
            </w:r>
            <w:r w:rsidRPr="001B77EC">
              <w:rPr>
                <w:rFonts w:asciiTheme="minorHAnsi" w:hAnsiTheme="minorHAnsi"/>
                <w:w w:val="97"/>
              </w:rPr>
              <w:t>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8957A1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8957A1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51. Krajobraz antropogeniczny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podaje przykłady krajobrazów antropogenicznych;</w:t>
            </w:r>
          </w:p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wymienia składniki krajobrazu antropogenicznego w najbliższej okolicy.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opisuje elementy krajobrazu antropogenicznego w najbliższej okolicy.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opisuje wybrany typ krajobrazu antropogenicznego.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uzasadnia przywracanie wartości użytkowych i przyrodniczych terenom zdegradowanym.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 xml:space="preserve">wyjaśnia różnice między pojęciami </w:t>
            </w:r>
            <w:r w:rsidRPr="001B77EC">
              <w:rPr>
                <w:rFonts w:asciiTheme="minorHAnsi" w:hAnsiTheme="minorHAnsi"/>
                <w:i/>
                <w:iCs/>
                <w:w w:val="97"/>
              </w:rPr>
              <w:t>rewitalizacja</w:t>
            </w:r>
            <w:r w:rsidRPr="001B77EC">
              <w:rPr>
                <w:rFonts w:asciiTheme="minorHAnsi" w:hAnsiTheme="minorHAnsi"/>
                <w:w w:val="97"/>
              </w:rPr>
              <w:t xml:space="preserve"> i </w:t>
            </w:r>
            <w:r w:rsidRPr="001B77EC">
              <w:rPr>
                <w:rFonts w:asciiTheme="minorHAnsi" w:hAnsiTheme="minorHAnsi"/>
                <w:i/>
                <w:iCs/>
                <w:w w:val="97"/>
              </w:rPr>
              <w:t>rekultywacja</w:t>
            </w:r>
            <w:r w:rsidRPr="001B77EC">
              <w:rPr>
                <w:rFonts w:asciiTheme="minorHAnsi" w:hAnsiTheme="minorHAnsi"/>
                <w:w w:val="97"/>
              </w:rPr>
              <w:t>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6C4E2D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6C4E2D">
              <w:rPr>
                <w:rFonts w:asciiTheme="minorHAnsi" w:hAnsiTheme="minorHAnsi"/>
                <w:w w:val="97"/>
                <w:sz w:val="24"/>
                <w:szCs w:val="24"/>
              </w:rPr>
              <w:t>52. Krajobraz okolicy dawniej i dziś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wymienia składniki krajobrazu najbliższej okolicy.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rozróżnia aktualne i dawne elementy krajobrazu najbliższej okolicy.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opisuje krajobraz najbliższej okolicy.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wyjaśnia pochodzenie nazwy swojej miejscowości.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prezentuje krajobraz okolicy na nośnikach cyfrowych.</w:t>
            </w:r>
          </w:p>
        </w:tc>
      </w:tr>
      <w:tr w:rsidR="00561DB4" w:rsidRPr="00561DB4" w:rsidTr="001B77EC">
        <w:trPr>
          <w:trHeight w:val="60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6C4E2D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6C4E2D">
              <w:rPr>
                <w:rFonts w:asciiTheme="minorHAnsi" w:hAnsiTheme="minorHAnsi"/>
                <w:w w:val="97"/>
                <w:sz w:val="24"/>
                <w:szCs w:val="24"/>
              </w:rPr>
              <w:t>53. Obiekty chronione w najbliższej okolicy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1B77EC">
              <w:rPr>
                <w:rFonts w:asciiTheme="minorHAnsi" w:hAnsiTheme="minorHAnsi"/>
                <w:w w:val="97"/>
              </w:rPr>
              <w:t>wymienia formy ochrony przyrody w Polsce;</w:t>
            </w:r>
          </w:p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1B77EC">
              <w:rPr>
                <w:rFonts w:asciiTheme="minorHAnsi" w:hAnsiTheme="minorHAnsi"/>
                <w:w w:val="97"/>
              </w:rPr>
              <w:t>podaje przykład parku narodowego położonego najbliżej miejsca zamieszkania i wskazuje go na mapie;</w:t>
            </w:r>
          </w:p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1B77EC">
              <w:rPr>
                <w:rFonts w:asciiTheme="minorHAnsi" w:hAnsiTheme="minorHAnsi"/>
                <w:w w:val="97"/>
              </w:rPr>
              <w:t>opisuje podstawowe zasady zachowania się na terenie parku narodowego;</w:t>
            </w:r>
          </w:p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1B77EC">
              <w:rPr>
                <w:rFonts w:asciiTheme="minorHAnsi" w:hAnsiTheme="minorHAnsi"/>
                <w:w w:val="97"/>
              </w:rPr>
              <w:t xml:space="preserve">podaje możliwości ochrony przyrody przez </w:t>
            </w:r>
            <w:r w:rsidRPr="001B77EC">
              <w:rPr>
                <w:rFonts w:asciiTheme="minorHAnsi" w:hAnsiTheme="minorHAnsi"/>
                <w:w w:val="97"/>
              </w:rPr>
              <w:lastRenderedPageBreak/>
              <w:t>ucznia klasy 4.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lastRenderedPageBreak/>
              <w:t>•</w:t>
            </w:r>
            <w:r w:rsidRPr="001B77EC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1B77EC">
              <w:rPr>
                <w:rFonts w:asciiTheme="minorHAnsi" w:hAnsiTheme="minorHAnsi"/>
                <w:w w:val="97"/>
              </w:rPr>
              <w:t>charakteryzuje sposoby ochrony przyrody w Polsce,</w:t>
            </w:r>
          </w:p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1B77EC">
              <w:rPr>
                <w:rFonts w:asciiTheme="minorHAnsi" w:hAnsiTheme="minorHAnsi"/>
                <w:w w:val="97"/>
              </w:rPr>
              <w:t>wyjaśnia co oznacza skrót LOP.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b/>
                <w:bCs/>
                <w:w w:val="97"/>
              </w:rPr>
              <w:tab/>
            </w:r>
            <w:r w:rsidRPr="001B77EC">
              <w:rPr>
                <w:rFonts w:asciiTheme="minorHAnsi" w:hAnsiTheme="minorHAnsi"/>
                <w:w w:val="97"/>
              </w:rPr>
              <w:t>podaje przykłady rezerwatów przyrody i pomników przyrody w Polsce;</w:t>
            </w:r>
          </w:p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wskazuje miejsca w najbliższej okolicy zasługujące na ochronę i uzasadnia swój wybór.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opisuje zadania szkolnego koła Ligi Ochrony Przyrody.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170" w:hanging="17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color w:val="365F91" w:themeColor="accent1" w:themeShade="BF"/>
                <w:w w:val="97"/>
              </w:rPr>
              <w:t>•</w:t>
            </w:r>
            <w:r w:rsidRPr="001B77EC">
              <w:rPr>
                <w:rFonts w:asciiTheme="minorHAnsi" w:hAnsiTheme="minorHAnsi"/>
                <w:w w:val="97"/>
              </w:rPr>
              <w:tab/>
              <w:t>uzasadnia, że ochrona przyrody ma w Polsce długą tradycję.</w:t>
            </w:r>
          </w:p>
        </w:tc>
      </w:tr>
      <w:tr w:rsidR="00561DB4" w:rsidRPr="00561DB4" w:rsidTr="001B77EC">
        <w:trPr>
          <w:trHeight w:val="725"/>
        </w:trPr>
        <w:tc>
          <w:tcPr>
            <w:tcW w:w="2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6C4E2D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  <w:sz w:val="24"/>
                <w:szCs w:val="24"/>
              </w:rPr>
            </w:pPr>
            <w:r w:rsidRPr="006C4E2D">
              <w:rPr>
                <w:rFonts w:asciiTheme="minorHAnsi" w:hAnsiTheme="minorHAnsi"/>
                <w:w w:val="97"/>
                <w:sz w:val="24"/>
                <w:szCs w:val="24"/>
              </w:rPr>
              <w:lastRenderedPageBreak/>
              <w:t>54</w:t>
            </w:r>
            <w:r w:rsidRPr="006C4E2D">
              <w:rPr>
                <w:rFonts w:asciiTheme="minorHAnsi" w:hAnsiTheme="minorHAnsi"/>
                <w:b/>
                <w:w w:val="97"/>
                <w:sz w:val="24"/>
                <w:szCs w:val="24"/>
              </w:rPr>
              <w:t xml:space="preserve">. </w:t>
            </w:r>
            <w:r w:rsidR="00BB2770" w:rsidRPr="00BB2770">
              <w:rPr>
                <w:rFonts w:asciiTheme="minorHAnsi" w:hAnsiTheme="minorHAnsi"/>
                <w:bCs/>
                <w:w w:val="97"/>
                <w:sz w:val="24"/>
                <w:szCs w:val="24"/>
              </w:rPr>
              <w:t xml:space="preserve">Podsumowanie działu 6. </w:t>
            </w:r>
            <w:r w:rsidRPr="00BB2770">
              <w:rPr>
                <w:rFonts w:asciiTheme="minorHAnsi" w:hAnsiTheme="minorHAnsi"/>
                <w:bCs/>
                <w:w w:val="97"/>
                <w:sz w:val="24"/>
                <w:szCs w:val="24"/>
              </w:rPr>
              <w:t>Krajobraz najbliższej okolicy</w:t>
            </w:r>
          </w:p>
        </w:tc>
        <w:tc>
          <w:tcPr>
            <w:tcW w:w="12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1DB4" w:rsidRPr="001B77EC" w:rsidRDefault="00561DB4" w:rsidP="00561DB4">
            <w:pPr>
              <w:suppressAutoHyphens w:val="0"/>
              <w:spacing w:line="230" w:lineRule="atLeast"/>
              <w:ind w:left="0" w:firstLine="0"/>
              <w:rPr>
                <w:rFonts w:asciiTheme="minorHAnsi" w:hAnsiTheme="minorHAnsi"/>
                <w:w w:val="97"/>
              </w:rPr>
            </w:pPr>
            <w:r w:rsidRPr="001B77EC">
              <w:rPr>
                <w:rFonts w:asciiTheme="minorHAnsi" w:hAnsiTheme="minorHAnsi"/>
                <w:w w:val="97"/>
              </w:rPr>
              <w:t>Wykazuje się wiadomościami i umiejętnościami</w:t>
            </w:r>
            <w:bookmarkStart w:id="0" w:name="_GoBack"/>
            <w:bookmarkEnd w:id="0"/>
            <w:r w:rsidRPr="001B77EC">
              <w:rPr>
                <w:rFonts w:asciiTheme="minorHAnsi" w:hAnsiTheme="minorHAnsi"/>
                <w:w w:val="97"/>
              </w:rPr>
              <w:t xml:space="preserve"> z lekcji 49–53.</w:t>
            </w:r>
          </w:p>
        </w:tc>
      </w:tr>
    </w:tbl>
    <w:p w:rsidR="00561DB4" w:rsidRPr="00561DB4" w:rsidRDefault="00561DB4" w:rsidP="00561DB4">
      <w:pPr>
        <w:tabs>
          <w:tab w:val="clear" w:pos="170"/>
        </w:tabs>
        <w:spacing w:line="288" w:lineRule="auto"/>
        <w:ind w:left="0" w:firstLine="0"/>
        <w:rPr>
          <w:rFonts w:ascii="Minion Pro Regular" w:hAnsi="Minion Pro Regular" w:cs="Minion Pro Regular"/>
          <w:sz w:val="32"/>
          <w:szCs w:val="32"/>
        </w:rPr>
      </w:pPr>
    </w:p>
    <w:p w:rsidR="006B5810" w:rsidRPr="00561DB4" w:rsidRDefault="006B5810" w:rsidP="00561DB4"/>
    <w:sectPr w:rsidR="006B5810" w:rsidRPr="00561DB4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D2F" w:rsidRDefault="00C33D2F" w:rsidP="00285D6F">
      <w:pPr>
        <w:spacing w:line="240" w:lineRule="auto"/>
      </w:pPr>
      <w:r>
        <w:separator/>
      </w:r>
    </w:p>
  </w:endnote>
  <w:endnote w:type="continuationSeparator" w:id="0">
    <w:p w:rsidR="00C33D2F" w:rsidRDefault="00C33D2F" w:rsidP="00285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Condense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AgendaPl BoldCondense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1D" w:rsidRDefault="005F39E7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5F39E7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32331D">
      <w:rPr>
        <w:b/>
        <w:color w:val="003892"/>
      </w:rPr>
      <w:t xml:space="preserve"> </w:t>
    </w:r>
    <w:r w:rsidR="0032331D" w:rsidRPr="009E0F62">
      <w:rPr>
        <w:b/>
        <w:color w:val="003892"/>
      </w:rPr>
      <w:t>AUTORZY:</w:t>
    </w:r>
    <w:r w:rsidR="0032331D" w:rsidRPr="00285D6F">
      <w:rPr>
        <w:color w:val="003892"/>
      </w:rPr>
      <w:t xml:space="preserve"> </w:t>
    </w:r>
    <w:r w:rsidR="0032331D">
      <w:rPr>
        <w:rFonts w:ascii="AgendaPl-Regular" w:hAnsi="AgendaPl-Regular" w:cs="AgendaPl-Regular"/>
        <w:color w:val="auto"/>
      </w:rPr>
      <w:t>Ewa Gromek, Ewa Kłos, Wawrzyniec Kofta, Ewa Laskowska, Andrzej Melson</w:t>
    </w:r>
  </w:p>
  <w:p w:rsidR="0032331D" w:rsidRDefault="005F39E7" w:rsidP="00EE01FE">
    <w:pPr>
      <w:pStyle w:val="Stopka"/>
      <w:tabs>
        <w:tab w:val="clear" w:pos="9072"/>
        <w:tab w:val="right" w:pos="9639"/>
      </w:tabs>
      <w:ind w:left="-567" w:right="1"/>
    </w:pPr>
    <w:r w:rsidRPr="005F39E7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32331D" w:rsidRDefault="0032331D" w:rsidP="0002209F">
    <w:pPr>
      <w:pStyle w:val="Stopka"/>
      <w:tabs>
        <w:tab w:val="clear" w:pos="4536"/>
        <w:tab w:val="clear" w:pos="9072"/>
      </w:tabs>
      <w:spacing w:before="240"/>
      <w:ind w:left="-1417"/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rPr>
        <w:noProof/>
        <w:lang w:eastAsia="pl-PL"/>
      </w:rPr>
      <w:drawing>
        <wp:inline distT="0" distB="0" distL="0" distR="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32331D" w:rsidRDefault="005F39E7" w:rsidP="009130E5">
    <w:pPr>
      <w:pStyle w:val="Stopka"/>
      <w:ind w:left="-1417"/>
      <w:jc w:val="center"/>
    </w:pPr>
    <w:r>
      <w:fldChar w:fldCharType="begin"/>
    </w:r>
    <w:r w:rsidR="0032331D">
      <w:instrText>PAGE   \* MERGEFORMAT</w:instrText>
    </w:r>
    <w:r>
      <w:fldChar w:fldCharType="separate"/>
    </w:r>
    <w:r w:rsidR="006A4F55">
      <w:rPr>
        <w:noProof/>
      </w:rPr>
      <w:t>1</w:t>
    </w:r>
    <w:r>
      <w:fldChar w:fldCharType="end"/>
    </w:r>
  </w:p>
  <w:p w:rsidR="0032331D" w:rsidRPr="00285D6F" w:rsidRDefault="0032331D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D2F" w:rsidRDefault="00C33D2F" w:rsidP="00285D6F">
      <w:pPr>
        <w:spacing w:line="240" w:lineRule="auto"/>
      </w:pPr>
      <w:r>
        <w:separator/>
      </w:r>
    </w:p>
  </w:footnote>
  <w:footnote w:type="continuationSeparator" w:id="0">
    <w:p w:rsidR="00C33D2F" w:rsidRDefault="00C33D2F" w:rsidP="00285D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1D" w:rsidRDefault="0032331D" w:rsidP="0002209F">
    <w:pPr>
      <w:pStyle w:val="Nagwek"/>
      <w:tabs>
        <w:tab w:val="clear" w:pos="9072"/>
      </w:tabs>
      <w:spacing w:after="40"/>
      <w:ind w:left="142" w:right="142" w:hanging="426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50165</wp:posOffset>
          </wp:positionV>
          <wp:extent cx="3991610" cy="95440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47708</wp:posOffset>
          </wp:positionV>
          <wp:extent cx="7903597" cy="953849"/>
          <wp:effectExtent l="0" t="0" r="254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597" cy="953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331D" w:rsidRDefault="0032331D" w:rsidP="00435B7E">
    <w:pPr>
      <w:pStyle w:val="Nagwek"/>
      <w:tabs>
        <w:tab w:val="clear" w:pos="9072"/>
      </w:tabs>
      <w:ind w:left="142" w:right="142"/>
    </w:pPr>
  </w:p>
  <w:p w:rsidR="0032331D" w:rsidRDefault="0032331D" w:rsidP="00D22D55">
    <w:pPr>
      <w:pStyle w:val="Nagwek"/>
      <w:tabs>
        <w:tab w:val="clear" w:pos="9072"/>
      </w:tabs>
      <w:ind w:left="142" w:right="-283"/>
    </w:pPr>
  </w:p>
  <w:p w:rsidR="0032331D" w:rsidRDefault="0032331D" w:rsidP="00D22D55">
    <w:pPr>
      <w:pStyle w:val="Nagwek"/>
      <w:tabs>
        <w:tab w:val="clear" w:pos="9072"/>
      </w:tabs>
      <w:ind w:left="142" w:right="-283"/>
    </w:pPr>
  </w:p>
  <w:p w:rsidR="0032331D" w:rsidRPr="000B75F5" w:rsidRDefault="0032331D" w:rsidP="00D22D55">
    <w:pPr>
      <w:pStyle w:val="Nagwek"/>
      <w:tabs>
        <w:tab w:val="clear" w:pos="9072"/>
      </w:tabs>
      <w:ind w:left="142" w:right="-283"/>
      <w:rPr>
        <w:rFonts w:ascii="Arial" w:hAnsi="Arial" w:cs="Arial"/>
      </w:rPr>
    </w:pPr>
    <w:r>
      <w:rPr>
        <w:b/>
        <w:color w:val="F09120"/>
      </w:rPr>
      <w:t xml:space="preserve">        </w:t>
    </w:r>
    <w:r>
      <w:rPr>
        <w:rFonts w:ascii="Arial" w:hAnsi="Arial" w:cs="Arial"/>
        <w:b/>
        <w:color w:val="F09120"/>
      </w:rPr>
      <w:t>Przyroda</w:t>
    </w:r>
    <w:r w:rsidRPr="000B75F5">
      <w:rPr>
        <w:rFonts w:ascii="Arial" w:hAnsi="Arial" w:cs="Arial"/>
        <w:color w:val="F09120"/>
      </w:rPr>
      <w:t xml:space="preserve"> </w:t>
    </w:r>
    <w:r w:rsidRPr="000B75F5">
      <w:rPr>
        <w:rFonts w:ascii="Arial" w:hAnsi="Arial" w:cs="Arial"/>
      </w:rPr>
      <w:t>| Klasa</w:t>
    </w:r>
    <w:r>
      <w:rPr>
        <w:rFonts w:ascii="Arial" w:hAnsi="Arial" w:cs="Arial"/>
      </w:rPr>
      <w:t xml:space="preserve"> 4</w:t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>
      <w:rPr>
        <w:rFonts w:ascii="Arial" w:hAnsi="Arial" w:cs="Arial"/>
      </w:rPr>
      <w:t xml:space="preserve">                </w:t>
    </w:r>
    <w:r>
      <w:rPr>
        <w:rFonts w:ascii="Arial" w:hAnsi="Arial" w:cs="Arial"/>
        <w:i/>
      </w:rPr>
      <w:t>Przedmiotowe zasady oceniania</w:t>
    </w:r>
  </w:p>
  <w:p w:rsidR="0032331D" w:rsidRDefault="003233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22618"/>
    <w:multiLevelType w:val="hybridMultilevel"/>
    <w:tmpl w:val="20E07620"/>
    <w:lvl w:ilvl="0" w:tplc="2390C248">
      <w:start w:val="1"/>
      <w:numFmt w:val="bullet"/>
      <w:pStyle w:val="mojepunkty1"/>
      <w:lvlText w:val="•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01B9"/>
    <w:rsid w:val="0002209F"/>
    <w:rsid w:val="000B75F5"/>
    <w:rsid w:val="00122E8E"/>
    <w:rsid w:val="001B77EC"/>
    <w:rsid w:val="001D4196"/>
    <w:rsid w:val="001E4CB0"/>
    <w:rsid w:val="00245DA5"/>
    <w:rsid w:val="00285D6F"/>
    <w:rsid w:val="00292902"/>
    <w:rsid w:val="00294C0B"/>
    <w:rsid w:val="002B5341"/>
    <w:rsid w:val="002F1910"/>
    <w:rsid w:val="00317434"/>
    <w:rsid w:val="0032331D"/>
    <w:rsid w:val="003572A4"/>
    <w:rsid w:val="003B19DC"/>
    <w:rsid w:val="00435B7E"/>
    <w:rsid w:val="004437EF"/>
    <w:rsid w:val="00485D8E"/>
    <w:rsid w:val="004A1A12"/>
    <w:rsid w:val="004F2292"/>
    <w:rsid w:val="00561DB4"/>
    <w:rsid w:val="00592B22"/>
    <w:rsid w:val="005A004D"/>
    <w:rsid w:val="005E5250"/>
    <w:rsid w:val="005F39E7"/>
    <w:rsid w:val="00602ABB"/>
    <w:rsid w:val="00631600"/>
    <w:rsid w:val="00672759"/>
    <w:rsid w:val="006A4F55"/>
    <w:rsid w:val="006B5810"/>
    <w:rsid w:val="006C4E2D"/>
    <w:rsid w:val="00747F15"/>
    <w:rsid w:val="00753969"/>
    <w:rsid w:val="007B3CB5"/>
    <w:rsid w:val="007C0D59"/>
    <w:rsid w:val="008217F1"/>
    <w:rsid w:val="008648E0"/>
    <w:rsid w:val="00890CCF"/>
    <w:rsid w:val="0089186E"/>
    <w:rsid w:val="008957A1"/>
    <w:rsid w:val="008B6CC5"/>
    <w:rsid w:val="008C2636"/>
    <w:rsid w:val="008F3A2D"/>
    <w:rsid w:val="009130E5"/>
    <w:rsid w:val="00914856"/>
    <w:rsid w:val="009E0F62"/>
    <w:rsid w:val="00A0713B"/>
    <w:rsid w:val="00A07CC7"/>
    <w:rsid w:val="00A239DF"/>
    <w:rsid w:val="00A4422C"/>
    <w:rsid w:val="00A5798A"/>
    <w:rsid w:val="00AB49BA"/>
    <w:rsid w:val="00B63701"/>
    <w:rsid w:val="00B805BB"/>
    <w:rsid w:val="00BB2770"/>
    <w:rsid w:val="00BC57FC"/>
    <w:rsid w:val="00C22C75"/>
    <w:rsid w:val="00C33D2F"/>
    <w:rsid w:val="00D22D55"/>
    <w:rsid w:val="00D5550F"/>
    <w:rsid w:val="00D6480F"/>
    <w:rsid w:val="00D713A8"/>
    <w:rsid w:val="00D91E78"/>
    <w:rsid w:val="00E27C51"/>
    <w:rsid w:val="00E37176"/>
    <w:rsid w:val="00E94882"/>
    <w:rsid w:val="00EC12C2"/>
    <w:rsid w:val="00EE01FE"/>
    <w:rsid w:val="00EE5625"/>
    <w:rsid w:val="00F06397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e punkty"/>
    <w:qFormat/>
    <w:rsid w:val="000B75F5"/>
    <w:pPr>
      <w:tabs>
        <w:tab w:val="left" w:pos="170"/>
      </w:tabs>
      <w:suppressAutoHyphens/>
      <w:autoSpaceDE w:val="0"/>
      <w:autoSpaceDN w:val="0"/>
      <w:adjustRightInd w:val="0"/>
      <w:spacing w:after="0" w:line="240" w:lineRule="atLeast"/>
      <w:ind w:left="885" w:hanging="36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0B75F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 Regular" w:hAnsi="Minion Pro Regular" w:cs="Minion Pro Regular"/>
      <w:color w:val="000000"/>
      <w:sz w:val="24"/>
      <w:szCs w:val="24"/>
    </w:rPr>
  </w:style>
  <w:style w:type="paragraph" w:customStyle="1" w:styleId="003TytulIIrzedu1w">
    <w:name w:val="003 Tytul II rzedu 1 w."/>
    <w:basedOn w:val="Brakstyluakapitowego"/>
    <w:uiPriority w:val="99"/>
    <w:rsid w:val="000B75F5"/>
    <w:pPr>
      <w:tabs>
        <w:tab w:val="left" w:pos="170"/>
        <w:tab w:val="left" w:pos="340"/>
        <w:tab w:val="left" w:pos="510"/>
      </w:tabs>
      <w:suppressAutoHyphens/>
      <w:spacing w:before="283" w:after="113" w:line="320" w:lineRule="atLeast"/>
    </w:pPr>
    <w:rPr>
      <w:rFonts w:ascii="AgendaPl Bold" w:hAnsi="AgendaPl Bold" w:cs="AgendaPl Bold"/>
      <w:b/>
      <w:bCs/>
      <w:color w:val="FF7F00"/>
      <w:sz w:val="32"/>
      <w:szCs w:val="32"/>
    </w:rPr>
  </w:style>
  <w:style w:type="paragraph" w:customStyle="1" w:styleId="tekstpodstawowyPORADNIK">
    <w:name w:val="tekst podstawowy (PORADNIK)"/>
    <w:basedOn w:val="Brakstyluakapitowego"/>
    <w:uiPriority w:val="99"/>
    <w:rsid w:val="000B75F5"/>
    <w:pPr>
      <w:tabs>
        <w:tab w:val="left" w:pos="227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5TytuIVrzedu">
    <w:name w:val="005 Tytuł IV rzedu"/>
    <w:basedOn w:val="Normalny"/>
    <w:uiPriority w:val="99"/>
    <w:rsid w:val="000B75F5"/>
    <w:pPr>
      <w:tabs>
        <w:tab w:val="left" w:pos="340"/>
        <w:tab w:val="left" w:pos="510"/>
      </w:tabs>
      <w:suppressAutoHyphens w:val="0"/>
      <w:spacing w:before="283" w:line="320" w:lineRule="atLeast"/>
      <w:ind w:left="0" w:firstLine="0"/>
      <w:jc w:val="both"/>
    </w:pPr>
    <w:rPr>
      <w:rFonts w:ascii="AgendaPl Bold" w:hAnsi="AgendaPl Bold" w:cs="AgendaPl Bold"/>
      <w:b/>
      <w:bCs/>
      <w:color w:val="004CFF"/>
      <w:sz w:val="32"/>
      <w:szCs w:val="32"/>
    </w:rPr>
  </w:style>
  <w:style w:type="paragraph" w:customStyle="1" w:styleId="tabela-numerykolumnPORADNIK">
    <w:name w:val="tabela - numery kolumn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sz w:val="20"/>
      <w:szCs w:val="20"/>
    </w:rPr>
  </w:style>
  <w:style w:type="paragraph" w:customStyle="1" w:styleId="tabelaglowkaPORADNIK">
    <w:name w:val="tabela glowka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PORADNIK">
    <w:name w:val="tabela tekst (PORADNIK)"/>
    <w:basedOn w:val="Brakstyluakapitowego"/>
    <w:uiPriority w:val="99"/>
    <w:rsid w:val="000B75F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old">
    <w:name w:val="Bold"/>
    <w:uiPriority w:val="99"/>
    <w:rsid w:val="000B75F5"/>
    <w:rPr>
      <w:b/>
      <w:bCs/>
    </w:rPr>
  </w:style>
  <w:style w:type="character" w:customStyle="1" w:styleId="Italiccondensedwtabeli">
    <w:name w:val="Italic (condensed) w tabeli"/>
    <w:uiPriority w:val="99"/>
    <w:rsid w:val="000B75F5"/>
    <w:rPr>
      <w:i/>
      <w:iCs/>
    </w:rPr>
  </w:style>
  <w:style w:type="paragraph" w:customStyle="1" w:styleId="mojepunkty1">
    <w:name w:val="moje punkty_1"/>
    <w:qFormat/>
    <w:rsid w:val="000B75F5"/>
    <w:pPr>
      <w:numPr>
        <w:numId w:val="6"/>
      </w:numPr>
      <w:tabs>
        <w:tab w:val="left" w:pos="170"/>
      </w:tabs>
      <w:spacing w:after="120" w:line="240" w:lineRule="auto"/>
      <w:ind w:left="170" w:hanging="170"/>
      <w:contextualSpacing/>
    </w:pPr>
    <w:rPr>
      <w:rFonts w:ascii="Arial" w:hAnsi="Arial" w:cs="AgendaPl RegularCondensed"/>
      <w:color w:val="00000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e punkty"/>
    <w:qFormat/>
    <w:rsid w:val="000B75F5"/>
    <w:pPr>
      <w:tabs>
        <w:tab w:val="left" w:pos="170"/>
      </w:tabs>
      <w:suppressAutoHyphens/>
      <w:autoSpaceDE w:val="0"/>
      <w:autoSpaceDN w:val="0"/>
      <w:adjustRightInd w:val="0"/>
      <w:spacing w:after="0" w:line="240" w:lineRule="atLeast"/>
      <w:ind w:left="885" w:hanging="36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0B75F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 Regular" w:hAnsi="Minion Pro Regular" w:cs="Minion Pro Regular"/>
      <w:color w:val="000000"/>
      <w:sz w:val="24"/>
      <w:szCs w:val="24"/>
    </w:rPr>
  </w:style>
  <w:style w:type="paragraph" w:customStyle="1" w:styleId="003TytulIIrzedu1w">
    <w:name w:val="003 Tytul II rzedu 1 w."/>
    <w:basedOn w:val="Brakstyluakapitowego"/>
    <w:uiPriority w:val="99"/>
    <w:rsid w:val="000B75F5"/>
    <w:pPr>
      <w:tabs>
        <w:tab w:val="left" w:pos="170"/>
        <w:tab w:val="left" w:pos="340"/>
        <w:tab w:val="left" w:pos="510"/>
      </w:tabs>
      <w:suppressAutoHyphens/>
      <w:spacing w:before="283" w:after="113" w:line="320" w:lineRule="atLeast"/>
    </w:pPr>
    <w:rPr>
      <w:rFonts w:ascii="AgendaPl Bold" w:hAnsi="AgendaPl Bold" w:cs="AgendaPl Bold"/>
      <w:b/>
      <w:bCs/>
      <w:color w:val="FF7F00"/>
      <w:sz w:val="32"/>
      <w:szCs w:val="32"/>
    </w:rPr>
  </w:style>
  <w:style w:type="paragraph" w:customStyle="1" w:styleId="tekstpodstawowyPORADNIK">
    <w:name w:val="tekst podstawowy (PORADNIK)"/>
    <w:basedOn w:val="Brakstyluakapitowego"/>
    <w:uiPriority w:val="99"/>
    <w:rsid w:val="000B75F5"/>
    <w:pPr>
      <w:tabs>
        <w:tab w:val="left" w:pos="227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5TytuIVrzedu">
    <w:name w:val="005 Tytuł IV rzedu"/>
    <w:basedOn w:val="Normalny"/>
    <w:uiPriority w:val="99"/>
    <w:rsid w:val="000B75F5"/>
    <w:pPr>
      <w:tabs>
        <w:tab w:val="left" w:pos="340"/>
        <w:tab w:val="left" w:pos="510"/>
      </w:tabs>
      <w:suppressAutoHyphens w:val="0"/>
      <w:spacing w:before="283" w:line="320" w:lineRule="atLeast"/>
      <w:ind w:left="0" w:firstLine="0"/>
      <w:jc w:val="both"/>
    </w:pPr>
    <w:rPr>
      <w:rFonts w:ascii="AgendaPl Bold" w:hAnsi="AgendaPl Bold" w:cs="AgendaPl Bold"/>
      <w:b/>
      <w:bCs/>
      <w:color w:val="004CFF"/>
      <w:sz w:val="32"/>
      <w:szCs w:val="32"/>
    </w:rPr>
  </w:style>
  <w:style w:type="paragraph" w:customStyle="1" w:styleId="tabela-numerykolumnPORADNIK">
    <w:name w:val="tabela - numery kolumn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sz w:val="20"/>
      <w:szCs w:val="20"/>
    </w:rPr>
  </w:style>
  <w:style w:type="paragraph" w:customStyle="1" w:styleId="tabelaglowkaPORADNIK">
    <w:name w:val="tabela glowka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PORADNIK">
    <w:name w:val="tabela tekst (PORADNIK)"/>
    <w:basedOn w:val="Brakstyluakapitowego"/>
    <w:uiPriority w:val="99"/>
    <w:rsid w:val="000B75F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old">
    <w:name w:val="Bold"/>
    <w:uiPriority w:val="99"/>
    <w:rsid w:val="000B75F5"/>
    <w:rPr>
      <w:b/>
      <w:bCs/>
    </w:rPr>
  </w:style>
  <w:style w:type="character" w:customStyle="1" w:styleId="Italiccondensedwtabeli">
    <w:name w:val="Italic (condensed) w tabeli"/>
    <w:uiPriority w:val="99"/>
    <w:rsid w:val="000B75F5"/>
    <w:rPr>
      <w:i/>
      <w:iCs/>
    </w:rPr>
  </w:style>
  <w:style w:type="paragraph" w:customStyle="1" w:styleId="mojepunkty1">
    <w:name w:val="moje punkty_1"/>
    <w:qFormat/>
    <w:rsid w:val="000B75F5"/>
    <w:pPr>
      <w:numPr>
        <w:numId w:val="6"/>
      </w:numPr>
      <w:tabs>
        <w:tab w:val="left" w:pos="170"/>
      </w:tabs>
      <w:spacing w:after="120" w:line="240" w:lineRule="auto"/>
      <w:ind w:left="170" w:hanging="170"/>
      <w:contextualSpacing/>
    </w:pPr>
    <w:rPr>
      <w:rFonts w:ascii="Arial" w:hAnsi="Arial" w:cs="AgendaPl RegularCondensed"/>
      <w:color w:val="00000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6719-7BF7-4B77-B582-E32A2E26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3574</Words>
  <Characters>21449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x</cp:lastModifiedBy>
  <cp:revision>2</cp:revision>
  <dcterms:created xsi:type="dcterms:W3CDTF">2020-09-20T16:30:00Z</dcterms:created>
  <dcterms:modified xsi:type="dcterms:W3CDTF">2020-09-20T16:30:00Z</dcterms:modified>
</cp:coreProperties>
</file>